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4BB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就业指导2025003：</w:t>
      </w:r>
    </w:p>
    <w:p w14:paraId="6CAC68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
        </w:rPr>
        <w:t>许昌陶瓷职业学院</w:t>
      </w:r>
    </w:p>
    <w:p w14:paraId="64C461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
        </w:rPr>
        <w:t>关于推进2025届毕业生毕业去向落实工作的通知</w:t>
      </w:r>
    </w:p>
    <w:p w14:paraId="24923E35">
      <w:pPr>
        <w:keepNext w:val="0"/>
        <w:keepLines w:val="0"/>
        <w:widowControl w:val="0"/>
        <w:suppressLineNumbers w:val="0"/>
        <w:autoSpaceDE w:val="0"/>
        <w:autoSpaceDN/>
        <w:spacing w:before="0" w:beforeAutospacing="0" w:after="0" w:afterAutospacing="0" w:line="560" w:lineRule="exact"/>
        <w:ind w:left="0" w:right="0" w:firstLine="880" w:firstLineChars="200"/>
        <w:jc w:val="center"/>
        <w:rPr>
          <w:rFonts w:hint="default" w:ascii="方正小标宋简体" w:hAnsi="方正小标宋简体" w:eastAsia="方正小标宋简体" w:cs="方正小标宋简体"/>
          <w:b w:val="0"/>
          <w:bCs w:val="0"/>
          <w:kern w:val="2"/>
          <w:sz w:val="44"/>
          <w:szCs w:val="44"/>
          <w:lang w:val="en-US" w:eastAsia="zh-CN" w:bidi="ar"/>
        </w:rPr>
      </w:pPr>
    </w:p>
    <w:p w14:paraId="425D719F">
      <w:pPr>
        <w:keepNext w:val="0"/>
        <w:keepLines w:val="0"/>
        <w:pageBreakBefore w:val="0"/>
        <w:widowControl w:val="0"/>
        <w:kinsoku/>
        <w:wordWrap/>
        <w:overflowPunct/>
        <w:topLinePunct w:val="0"/>
        <w:autoSpaceDE/>
        <w:autoSpaceDN/>
        <w:bidi w:val="0"/>
        <w:adjustRightInd/>
        <w:snapToGrid/>
        <w:spacing w:beforeAutospacing="0" w:afterAutospacing="0" w:line="560" w:lineRule="atLeast"/>
        <w:jc w:val="both"/>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各二级学院：</w:t>
      </w:r>
    </w:p>
    <w:p w14:paraId="5DC188F5">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为进一步贯彻落实学校关于毕业生就业工作的总体部署，提升毕业生就业质量，确保202</w:t>
      </w:r>
      <w:r>
        <w:rPr>
          <w:rFonts w:hint="eastAsia" w:ascii="仿宋_GB2312" w:hAnsi="仿宋_GB2312" w:eastAsia="仿宋_GB2312" w:cs="仿宋_GB2312"/>
          <w:b w:val="0"/>
          <w:bCs/>
          <w:sz w:val="32"/>
          <w:szCs w:val="32"/>
          <w:lang w:val="en-US" w:eastAsia="zh-CN"/>
        </w:rPr>
        <w:t>5</w:t>
      </w:r>
      <w:r>
        <w:rPr>
          <w:rFonts w:hint="default" w:ascii="仿宋_GB2312" w:hAnsi="仿宋_GB2312" w:eastAsia="仿宋_GB2312" w:cs="仿宋_GB2312"/>
          <w:b w:val="0"/>
          <w:bCs/>
          <w:sz w:val="32"/>
          <w:szCs w:val="32"/>
          <w:lang w:val="en-US" w:eastAsia="zh-CN"/>
        </w:rPr>
        <w:t>届毕业生就业工作顺利推进，现就各二级学院毕业生</w:t>
      </w:r>
      <w:r>
        <w:rPr>
          <w:rFonts w:hint="eastAsia" w:ascii="仿宋_GB2312" w:hAnsi="仿宋_GB2312" w:eastAsia="仿宋_GB2312" w:cs="仿宋_GB2312"/>
          <w:b w:val="0"/>
          <w:bCs/>
          <w:sz w:val="32"/>
          <w:szCs w:val="32"/>
          <w:lang w:val="en-US" w:eastAsia="zh-CN"/>
        </w:rPr>
        <w:t>去向落实</w:t>
      </w:r>
      <w:r>
        <w:rPr>
          <w:rFonts w:hint="default" w:ascii="仿宋_GB2312" w:hAnsi="仿宋_GB2312" w:eastAsia="仿宋_GB2312" w:cs="仿宋_GB2312"/>
          <w:b w:val="0"/>
          <w:bCs/>
          <w:sz w:val="32"/>
          <w:szCs w:val="32"/>
          <w:lang w:val="en-US" w:eastAsia="zh-CN"/>
        </w:rPr>
        <w:t>目标及相关工作要求通知如下：</w:t>
      </w:r>
    </w:p>
    <w:p w14:paraId="4737E822">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atLeas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毕业生去向落实</w:t>
      </w:r>
      <w:r>
        <w:rPr>
          <w:rFonts w:hint="default" w:ascii="黑体" w:hAnsi="黑体" w:eastAsia="黑体" w:cs="黑体"/>
          <w:sz w:val="32"/>
          <w:szCs w:val="32"/>
          <w:lang w:val="en-US" w:eastAsia="zh-CN"/>
        </w:rPr>
        <w:t>目标</w:t>
      </w:r>
    </w:p>
    <w:p w14:paraId="16FD45E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firstLine="640" w:firstLineChars="200"/>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w:t>
      </w:r>
      <w:r>
        <w:rPr>
          <w:rFonts w:hint="default" w:ascii="仿宋_GB2312" w:hAnsi="仿宋_GB2312" w:eastAsia="仿宋_GB2312" w:cs="仿宋_GB2312"/>
          <w:b w:val="0"/>
          <w:bCs/>
          <w:kern w:val="2"/>
          <w:sz w:val="32"/>
          <w:szCs w:val="32"/>
          <w:lang w:val="en-US" w:eastAsia="zh-CN" w:bidi="ar-SA"/>
        </w:rPr>
        <w:t>根据学校就业工作总体安排，结合各学院实际情况，现将202</w:t>
      </w:r>
      <w:r>
        <w:rPr>
          <w:rFonts w:hint="eastAsia" w:ascii="仿宋_GB2312" w:hAnsi="仿宋_GB2312" w:eastAsia="仿宋_GB2312" w:cs="仿宋_GB2312"/>
          <w:b w:val="0"/>
          <w:bCs/>
          <w:kern w:val="2"/>
          <w:sz w:val="32"/>
          <w:szCs w:val="32"/>
          <w:lang w:val="en-US" w:eastAsia="zh-CN" w:bidi="ar-SA"/>
        </w:rPr>
        <w:t>5</w:t>
      </w:r>
      <w:r>
        <w:rPr>
          <w:rFonts w:hint="default" w:ascii="仿宋_GB2312" w:hAnsi="仿宋_GB2312" w:eastAsia="仿宋_GB2312" w:cs="仿宋_GB2312"/>
          <w:b w:val="0"/>
          <w:bCs/>
          <w:kern w:val="2"/>
          <w:sz w:val="32"/>
          <w:szCs w:val="32"/>
          <w:lang w:val="en-US" w:eastAsia="zh-CN" w:bidi="ar-SA"/>
        </w:rPr>
        <w:t>届毕业生</w:t>
      </w:r>
      <w:r>
        <w:rPr>
          <w:rFonts w:hint="eastAsia" w:ascii="仿宋_GB2312" w:hAnsi="仿宋_GB2312" w:eastAsia="仿宋_GB2312" w:cs="仿宋_GB2312"/>
          <w:b w:val="0"/>
          <w:bCs/>
          <w:kern w:val="2"/>
          <w:sz w:val="32"/>
          <w:szCs w:val="32"/>
          <w:lang w:val="en-US" w:eastAsia="zh-CN" w:bidi="ar-SA"/>
        </w:rPr>
        <w:t>去向落实</w:t>
      </w:r>
      <w:r>
        <w:rPr>
          <w:rFonts w:hint="default" w:ascii="仿宋_GB2312" w:hAnsi="仿宋_GB2312" w:eastAsia="仿宋_GB2312" w:cs="仿宋_GB2312"/>
          <w:b w:val="0"/>
          <w:bCs/>
          <w:kern w:val="2"/>
          <w:sz w:val="32"/>
          <w:szCs w:val="32"/>
          <w:lang w:val="en-US" w:eastAsia="zh-CN" w:bidi="ar-SA"/>
        </w:rPr>
        <w:t>目标分解如下：</w:t>
      </w:r>
    </w:p>
    <w:tbl>
      <w:tblPr>
        <w:tblStyle w:val="6"/>
        <w:tblW w:w="6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7"/>
        <w:gridCol w:w="5100"/>
      </w:tblGrid>
      <w:tr w14:paraId="737F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8F8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05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目标</w:t>
            </w:r>
          </w:p>
        </w:tc>
      </w:tr>
      <w:tr w14:paraId="3E6B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95B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DBE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完成毕业人数1%以上</w:t>
            </w:r>
          </w:p>
        </w:tc>
      </w:tr>
      <w:tr w14:paraId="6218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3A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DA7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完成毕业人数5%以上</w:t>
            </w:r>
          </w:p>
        </w:tc>
      </w:tr>
      <w:tr w14:paraId="20CE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5AD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7BB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完成毕业人数15%以上</w:t>
            </w:r>
          </w:p>
        </w:tc>
      </w:tr>
      <w:tr w14:paraId="562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7D6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8AF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完成毕业人数35%以上</w:t>
            </w:r>
          </w:p>
        </w:tc>
      </w:tr>
      <w:tr w14:paraId="3EC5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53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5月份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0B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完成毕业人数55%以上</w:t>
            </w:r>
          </w:p>
        </w:tc>
      </w:tr>
      <w:tr w14:paraId="29EF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62F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1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完成毕业人数70%以上</w:t>
            </w:r>
          </w:p>
        </w:tc>
      </w:tr>
      <w:tr w14:paraId="65EA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3A1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F88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完成毕业人数75%以上</w:t>
            </w:r>
          </w:p>
        </w:tc>
      </w:tr>
      <w:tr w14:paraId="067B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0D1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8月份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778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完成毕业人数85%以上</w:t>
            </w:r>
          </w:p>
        </w:tc>
      </w:tr>
      <w:tr w14:paraId="3C9E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514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9月份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A6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完成毕业人数88%以上</w:t>
            </w:r>
          </w:p>
        </w:tc>
      </w:tr>
      <w:tr w14:paraId="1F81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317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10月份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E5E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完成毕业人数91%以上</w:t>
            </w:r>
          </w:p>
        </w:tc>
      </w:tr>
      <w:tr w14:paraId="45A8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67A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11月份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220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完成毕业人数93%以上</w:t>
            </w:r>
          </w:p>
        </w:tc>
      </w:tr>
      <w:tr w14:paraId="0502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487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12月份</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820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jc w:val="center"/>
              <w:textAlignment w:val="center"/>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完成毕业人数95%以上</w:t>
            </w:r>
          </w:p>
        </w:tc>
      </w:tr>
    </w:tbl>
    <w:p w14:paraId="505FB83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319" w:leftChars="152" w:firstLine="320" w:firstLineChars="100"/>
        <w:jc w:val="left"/>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2.对口就业目标：各二级学院应确保2025届已就业毕业生的对口就业率不低于85%。对口就业率是指毕业生中从事与其所学专业相关工作的总人数与学校总毕业生人数之比（对口就业率 = （专业对口的人数 / 毕业生总人数） × 100%）。</w:t>
      </w:r>
    </w:p>
    <w:p w14:paraId="37D4FE3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登记人员范围</w:t>
      </w:r>
    </w:p>
    <w:p w14:paraId="0218D3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预计2025年取得毕业资格（含结业）的所有</w:t>
      </w:r>
      <w:r>
        <w:rPr>
          <w:rFonts w:hint="eastAsia" w:ascii="仿宋_GB2312" w:hAnsi="仿宋_GB2312" w:eastAsia="仿宋_GB2312" w:cs="仿宋_GB2312"/>
          <w:b w:val="0"/>
          <w:bCs/>
          <w:sz w:val="32"/>
          <w:szCs w:val="32"/>
          <w:lang w:val="en-US" w:eastAsia="zh-CN"/>
        </w:rPr>
        <w:t>毕业生。</w:t>
      </w:r>
    </w:p>
    <w:p w14:paraId="4D1B21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登记时间安排</w:t>
      </w:r>
    </w:p>
    <w:p w14:paraId="63A74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default" w:ascii="仿宋_GB2312" w:hAnsi="仿宋_GB2312" w:eastAsia="仿宋_GB2312" w:cs="仿宋_GB2312"/>
          <w:b w:val="0"/>
          <w:bCs/>
          <w:sz w:val="32"/>
          <w:szCs w:val="32"/>
          <w:lang w:val="en-US" w:eastAsia="zh-CN"/>
        </w:rPr>
        <w:t>毕业生</w:t>
      </w:r>
      <w:r>
        <w:rPr>
          <w:rFonts w:hint="eastAsia" w:ascii="仿宋_GB2312" w:hAnsi="仿宋_GB2312" w:eastAsia="仿宋_GB2312" w:cs="仿宋_GB2312"/>
          <w:b w:val="0"/>
          <w:bCs/>
          <w:sz w:val="32"/>
          <w:szCs w:val="32"/>
          <w:lang w:val="en-US" w:eastAsia="zh-CN"/>
        </w:rPr>
        <w:t>落实毕业去向后（已确定升学学校、工作单位等），请及时登记毕业去向信息。</w:t>
      </w:r>
    </w:p>
    <w:p w14:paraId="55EF28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2.2025年6月20日前，所有毕业生（含未就业毕业生）</w:t>
      </w:r>
      <w:r>
        <w:rPr>
          <w:rFonts w:hint="eastAsia" w:ascii="仿宋_GB2312" w:hAnsi="仿宋_GB2312" w:eastAsia="仿宋_GB2312" w:cs="仿宋_GB2312"/>
          <w:b w:val="0"/>
          <w:bCs/>
          <w:kern w:val="2"/>
          <w:sz w:val="32"/>
          <w:szCs w:val="32"/>
          <w:lang w:val="en-US" w:eastAsia="zh-CN" w:bidi="ar-SA"/>
        </w:rPr>
        <w:t>均需根据当时毕业去向情况登记毕业去向信息。</w:t>
      </w:r>
    </w:p>
    <w:p w14:paraId="68AA47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kern w:val="2"/>
          <w:sz w:val="32"/>
          <w:szCs w:val="32"/>
          <w:lang w:val="en-US" w:eastAsia="zh-CN" w:bidi="ar-SA"/>
        </w:rPr>
      </w:pPr>
      <w:r>
        <w:rPr>
          <w:rFonts w:hint="eastAsia" w:ascii="仿宋_GB2312" w:hAnsi="仿宋_GB2312" w:eastAsia="仿宋_GB2312" w:cs="仿宋_GB2312"/>
          <w:b w:val="0"/>
          <w:bCs/>
          <w:sz w:val="32"/>
          <w:szCs w:val="32"/>
          <w:lang w:val="en-US" w:eastAsia="zh-CN"/>
        </w:rPr>
        <w:t>3.登记后，如果毕业去向情况发生变化，请及时更新毕业去向信息。</w:t>
      </w:r>
    </w:p>
    <w:p w14:paraId="06F62E3F">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atLeast"/>
        <w:ind w:left="0" w:leftChars="0" w:firstLine="640" w:firstLineChars="200"/>
        <w:jc w:val="left"/>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工作要求</w:t>
      </w:r>
    </w:p>
    <w:p w14:paraId="761E6A5F">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default" w:ascii="仿宋_GB2312" w:hAnsi="仿宋_GB2312" w:eastAsia="仿宋_GB2312" w:cs="仿宋_GB2312"/>
          <w:b/>
          <w:bCs/>
          <w:kern w:val="2"/>
          <w:sz w:val="32"/>
          <w:szCs w:val="32"/>
          <w:lang w:val="en-US" w:eastAsia="zh-CN" w:bidi="ar-SA"/>
        </w:rPr>
        <w:t>高度重视，落实责任</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sz w:val="32"/>
          <w:szCs w:val="32"/>
          <w:lang w:val="en-US" w:eastAsia="zh-CN"/>
        </w:rPr>
        <w:t>各学院要高度重视毕业生就业工作，成立就业工作小组，明确责任分工，确保就业工作有序推进。学院领导要亲自抓就业，定期召开就业工作专题会议，研究解决就业工作中的困难和问题。</w:t>
      </w:r>
    </w:p>
    <w:p w14:paraId="38540952">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b/>
          <w:bCs/>
          <w:kern w:val="2"/>
          <w:sz w:val="32"/>
          <w:szCs w:val="32"/>
          <w:lang w:val="en-US" w:eastAsia="zh-CN" w:bidi="ar-SA"/>
        </w:rPr>
        <w:t>加强就业指导与服务</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sz w:val="32"/>
          <w:szCs w:val="32"/>
          <w:lang w:val="en-US" w:eastAsia="zh-CN"/>
        </w:rPr>
        <w:t>各学院要积极开展就业指导讲座、职业规划培训、简历制作辅导等活动，帮助毕业生提升就业竞争力。同时，要充分利用学校就业信息平台，及时向毕业生推送就业信息，拓宽就业渠道。</w:t>
      </w:r>
    </w:p>
    <w:p w14:paraId="2EEA5DDB">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kern w:val="2"/>
          <w:sz w:val="32"/>
          <w:szCs w:val="32"/>
          <w:lang w:val="en-US" w:eastAsia="zh-CN" w:bidi="ar-SA"/>
        </w:rPr>
        <w:t>（三）</w:t>
      </w:r>
      <w:r>
        <w:rPr>
          <w:rFonts w:hint="default" w:ascii="仿宋_GB2312" w:hAnsi="仿宋_GB2312" w:eastAsia="仿宋_GB2312" w:cs="仿宋_GB2312"/>
          <w:b/>
          <w:bCs/>
          <w:kern w:val="2"/>
          <w:sz w:val="32"/>
          <w:szCs w:val="32"/>
          <w:lang w:val="en-US" w:eastAsia="zh-CN" w:bidi="ar-SA"/>
        </w:rPr>
        <w:t>精准帮扶，重点关注</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sz w:val="32"/>
          <w:szCs w:val="32"/>
          <w:lang w:val="en-US" w:eastAsia="zh-CN"/>
        </w:rPr>
        <w:t>对就业困难毕业生，各学院要建立“一对一”帮扶机制，提供个性化就业指导和服务。特别是对家庭经济困难、学业困难、心理压力较大的毕业生，要给予重点关注和帮扶。</w:t>
      </w:r>
    </w:p>
    <w:p w14:paraId="5DA0AE92">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kern w:val="2"/>
          <w:sz w:val="32"/>
          <w:szCs w:val="32"/>
          <w:lang w:val="en-US" w:eastAsia="zh-CN" w:bidi="ar-SA"/>
        </w:rPr>
        <w:t>（四）</w:t>
      </w:r>
      <w:r>
        <w:rPr>
          <w:rFonts w:hint="default" w:ascii="仿宋_GB2312" w:hAnsi="仿宋_GB2312" w:eastAsia="仿宋_GB2312" w:cs="仿宋_GB2312"/>
          <w:b/>
          <w:bCs/>
          <w:kern w:val="2"/>
          <w:sz w:val="32"/>
          <w:szCs w:val="32"/>
          <w:lang w:val="en-US" w:eastAsia="zh-CN" w:bidi="ar-SA"/>
        </w:rPr>
        <w:t>加强校企合作，拓宽就业渠道</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sz w:val="32"/>
          <w:szCs w:val="32"/>
          <w:lang w:val="en-US" w:eastAsia="zh-CN"/>
        </w:rPr>
        <w:t>各学院要主动联系用人单位，积极拓展就业市场，组织专场招聘会、企业宣讲会等活动，为毕业生提供更多就业机会。同时，要加强与校友企业的联系，争取更多优质岗位。</w:t>
      </w:r>
    </w:p>
    <w:p w14:paraId="7C0F587B">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firstLine="643"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kern w:val="2"/>
          <w:sz w:val="32"/>
          <w:szCs w:val="32"/>
          <w:lang w:val="en-US" w:eastAsia="zh-CN" w:bidi="ar-SA"/>
        </w:rPr>
        <w:t>（五）</w:t>
      </w:r>
      <w:r>
        <w:rPr>
          <w:rFonts w:hint="default" w:ascii="仿宋_GB2312" w:hAnsi="仿宋_GB2312" w:eastAsia="仿宋_GB2312" w:cs="仿宋_GB2312"/>
          <w:b/>
          <w:bCs/>
          <w:kern w:val="2"/>
          <w:sz w:val="32"/>
          <w:szCs w:val="32"/>
          <w:lang w:val="en-US" w:eastAsia="zh-CN" w:bidi="ar-SA"/>
        </w:rPr>
        <w:t>定期汇报，动态跟踪</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sz w:val="32"/>
          <w:szCs w:val="32"/>
          <w:lang w:val="en-US" w:eastAsia="zh-CN"/>
        </w:rPr>
        <w:t>各学院要定期向学校就业</w:t>
      </w:r>
      <w:r>
        <w:rPr>
          <w:rFonts w:hint="eastAsia" w:ascii="仿宋_GB2312" w:hAnsi="仿宋_GB2312" w:eastAsia="仿宋_GB2312" w:cs="仿宋_GB2312"/>
          <w:b w:val="0"/>
          <w:bCs/>
          <w:sz w:val="32"/>
          <w:szCs w:val="32"/>
          <w:lang w:val="en-US" w:eastAsia="zh-CN"/>
        </w:rPr>
        <w:t>服务</w:t>
      </w:r>
      <w:r>
        <w:rPr>
          <w:rFonts w:hint="default" w:ascii="仿宋_GB2312" w:hAnsi="仿宋_GB2312" w:eastAsia="仿宋_GB2312" w:cs="仿宋_GB2312"/>
          <w:b w:val="0"/>
          <w:bCs/>
          <w:sz w:val="32"/>
          <w:szCs w:val="32"/>
          <w:lang w:val="en-US" w:eastAsia="zh-CN"/>
        </w:rPr>
        <w:t>指导中心汇报就业工作进展情况，及时更新毕业生就业信息，确保数据真实、准确。</w:t>
      </w:r>
      <w:r>
        <w:rPr>
          <w:rFonts w:hint="eastAsia" w:ascii="仿宋_GB2312" w:hAnsi="仿宋_GB2312" w:eastAsia="仿宋_GB2312" w:cs="仿宋_GB2312"/>
          <w:b w:val="0"/>
          <w:bCs/>
          <w:sz w:val="32"/>
          <w:szCs w:val="32"/>
          <w:lang w:val="en-US" w:eastAsia="zh-CN"/>
        </w:rPr>
        <w:t>每月1日将已落实毕业去向毕业生的就业佐证材料（三方协议、劳动合同等纸质版证明材料）报送至</w:t>
      </w:r>
      <w:r>
        <w:rPr>
          <w:rFonts w:hint="eastAsia" w:ascii="仿宋_GB2312" w:hAnsi="仿宋_GB2312" w:eastAsia="仿宋_GB2312" w:cs="仿宋_GB2312"/>
          <w:kern w:val="2"/>
          <w:sz w:val="32"/>
          <w:szCs w:val="32"/>
          <w:lang w:eastAsia="zh-CN"/>
        </w:rPr>
        <w:t>大学生就业服务指导中心（</w:t>
      </w:r>
      <w:r>
        <w:rPr>
          <w:rFonts w:hint="eastAsia" w:ascii="仿宋_GB2312" w:hAnsi="仿宋_GB2312" w:eastAsia="仿宋_GB2312" w:cs="仿宋_GB2312"/>
          <w:kern w:val="2"/>
          <w:sz w:val="32"/>
          <w:szCs w:val="32"/>
          <w:lang w:val="en-US" w:eastAsia="zh-CN"/>
        </w:rPr>
        <w:t>113办公室）</w:t>
      </w:r>
      <w:r>
        <w:rPr>
          <w:rFonts w:hint="eastAsia" w:ascii="仿宋_GB2312" w:hAnsi="仿宋_GB2312" w:eastAsia="仿宋_GB2312" w:cs="仿宋_GB2312"/>
          <w:b w:val="0"/>
          <w:bCs/>
          <w:sz w:val="32"/>
          <w:szCs w:val="32"/>
          <w:lang w:val="en-US" w:eastAsia="zh-CN"/>
        </w:rPr>
        <w:t>。每月28日，大学生就业服务指导中心将对毕业生去向落实情况进行核查，对毕业去向落实率进行通报。</w:t>
      </w:r>
    </w:p>
    <w:p w14:paraId="7487620D">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firstLine="643" w:firstLineChars="200"/>
        <w:jc w:val="both"/>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（六）严格遵守工作纪律要求。</w:t>
      </w:r>
      <w:r>
        <w:rPr>
          <w:rFonts w:hint="eastAsia" w:ascii="仿宋_GB2312" w:hAnsi="仿宋_GB2312" w:eastAsia="仿宋_GB2312" w:cs="仿宋_GB2312"/>
          <w:b w:val="0"/>
          <w:bCs/>
          <w:sz w:val="32"/>
          <w:szCs w:val="32"/>
          <w:lang w:val="en-US" w:eastAsia="zh-CN"/>
        </w:rPr>
        <w:t>各学院要把握好高校毕业生就业统计相关要求和流程，严格遵守“四不准”“三不得”规定，建立健全组织领导机制和责任落实机制，提升工作质量，确保就业统计严格规范、数据真实准确。</w:t>
      </w:r>
    </w:p>
    <w:p w14:paraId="6315456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638" w:leftChars="304" w:firstLine="0" w:firstLineChars="0"/>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联系人：</w:t>
      </w:r>
      <w:r>
        <w:rPr>
          <w:rFonts w:hint="eastAsia" w:ascii="仿宋_GB2312" w:hAnsi="仿宋_GB2312" w:eastAsia="仿宋_GB2312" w:cs="仿宋_GB2312"/>
          <w:b w:val="0"/>
          <w:bCs/>
          <w:kern w:val="2"/>
          <w:sz w:val="32"/>
          <w:szCs w:val="32"/>
          <w:lang w:val="en-US" w:eastAsia="zh-CN" w:bidi="ar-SA"/>
        </w:rPr>
        <w:t>张晓冉</w:t>
      </w:r>
      <w:r>
        <w:rPr>
          <w:rFonts w:hint="default" w:ascii="仿宋_GB2312" w:hAnsi="仿宋_GB2312" w:eastAsia="仿宋_GB2312" w:cs="仿宋_GB2312"/>
          <w:b w:val="0"/>
          <w:bCs/>
          <w:kern w:val="2"/>
          <w:sz w:val="32"/>
          <w:szCs w:val="32"/>
          <w:lang w:val="en-US" w:eastAsia="zh-CN" w:bidi="ar-SA"/>
        </w:rPr>
        <w:br w:type="textWrapping"/>
      </w:r>
      <w:r>
        <w:rPr>
          <w:rFonts w:hint="default" w:ascii="仿宋_GB2312" w:hAnsi="仿宋_GB2312" w:eastAsia="仿宋_GB2312" w:cs="仿宋_GB2312"/>
          <w:b w:val="0"/>
          <w:bCs/>
          <w:kern w:val="2"/>
          <w:sz w:val="32"/>
          <w:szCs w:val="32"/>
          <w:lang w:val="en-US" w:eastAsia="zh-CN" w:bidi="ar-SA"/>
        </w:rPr>
        <w:t>联系电话：</w:t>
      </w:r>
      <w:r>
        <w:rPr>
          <w:rFonts w:hint="eastAsia" w:ascii="仿宋_GB2312" w:hAnsi="仿宋_GB2312" w:eastAsia="仿宋_GB2312" w:cs="仿宋_GB2312"/>
          <w:b w:val="0"/>
          <w:bCs/>
          <w:kern w:val="2"/>
          <w:sz w:val="32"/>
          <w:szCs w:val="32"/>
          <w:lang w:val="en-US" w:eastAsia="zh-CN" w:bidi="ar-SA"/>
        </w:rPr>
        <w:t>17837091872</w:t>
      </w:r>
    </w:p>
    <w:p w14:paraId="7535E77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firstLine="640" w:firstLineChars="200"/>
        <w:rPr>
          <w:rFonts w:hint="default" w:ascii="仿宋_GB2312" w:hAnsi="仿宋_GB2312" w:eastAsia="仿宋_GB2312" w:cs="仿宋_GB2312"/>
          <w:b w:val="0"/>
          <w:bCs/>
          <w:kern w:val="2"/>
          <w:sz w:val="32"/>
          <w:szCs w:val="32"/>
          <w:lang w:val="en-US" w:eastAsia="zh-CN" w:bidi="ar-SA"/>
        </w:rPr>
      </w:pPr>
    </w:p>
    <w:p w14:paraId="7757B8F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firstLine="640" w:firstLineChars="200"/>
        <w:rPr>
          <w:rFonts w:hint="default" w:ascii="仿宋_GB2312" w:hAnsi="仿宋_GB2312" w:eastAsia="仿宋_GB2312" w:cs="仿宋_GB2312"/>
          <w:b w:val="0"/>
          <w:bCs/>
          <w:kern w:val="2"/>
          <w:sz w:val="32"/>
          <w:szCs w:val="32"/>
          <w:lang w:val="en-US" w:eastAsia="zh-CN" w:bidi="ar-SA"/>
        </w:rPr>
      </w:pPr>
    </w:p>
    <w:p w14:paraId="484A8E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firstLine="640" w:firstLineChars="200"/>
        <w:rPr>
          <w:rFonts w:hint="default" w:ascii="仿宋_GB2312" w:hAnsi="仿宋_GB2312" w:eastAsia="仿宋_GB2312" w:cs="仿宋_GB2312"/>
          <w:b w:val="0"/>
          <w:bCs/>
          <w:kern w:val="2"/>
          <w:sz w:val="32"/>
          <w:szCs w:val="32"/>
          <w:lang w:val="en-US" w:eastAsia="zh-CN" w:bidi="ar-SA"/>
        </w:rPr>
      </w:pPr>
    </w:p>
    <w:p w14:paraId="32F3F5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大学生就业服务指导中心</w:t>
      </w:r>
    </w:p>
    <w:p w14:paraId="6B7D49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2025年2月27日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2B57E-75B3-4C94-B1B1-9A019E940D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812400A-D539-406C-A7ED-2F950EACE500}"/>
  </w:font>
  <w:font w:name="方正小标宋简体">
    <w:panose1 w:val="03000509000000000000"/>
    <w:charset w:val="86"/>
    <w:family w:val="auto"/>
    <w:pitch w:val="default"/>
    <w:sig w:usb0="00000001" w:usb1="080E0000" w:usb2="00000000" w:usb3="00000000" w:csb0="00040000" w:csb1="00000000"/>
    <w:embedRegular r:id="rId3" w:fontKey="{4C19D533-4308-4041-89A3-9943872C84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6F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AC605">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AAC605">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A4E71"/>
    <w:multiLevelType w:val="singleLevel"/>
    <w:tmpl w:val="907A4E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F11E2"/>
    <w:rsid w:val="02A1522A"/>
    <w:rsid w:val="03B70989"/>
    <w:rsid w:val="03EF11E2"/>
    <w:rsid w:val="07AC2477"/>
    <w:rsid w:val="086E5BE3"/>
    <w:rsid w:val="14497881"/>
    <w:rsid w:val="14C30A80"/>
    <w:rsid w:val="158D57C5"/>
    <w:rsid w:val="1E326A89"/>
    <w:rsid w:val="204038CD"/>
    <w:rsid w:val="31D61E13"/>
    <w:rsid w:val="354C5FB4"/>
    <w:rsid w:val="37557806"/>
    <w:rsid w:val="3A661366"/>
    <w:rsid w:val="3A7560D4"/>
    <w:rsid w:val="3B135379"/>
    <w:rsid w:val="42C57F36"/>
    <w:rsid w:val="46E913AC"/>
    <w:rsid w:val="47DF2FF1"/>
    <w:rsid w:val="5C69487B"/>
    <w:rsid w:val="5F4C1567"/>
    <w:rsid w:val="703A5847"/>
    <w:rsid w:val="76652AE0"/>
    <w:rsid w:val="7F3D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1239</Words>
  <Characters>1317</Characters>
  <Lines>0</Lines>
  <Paragraphs>0</Paragraphs>
  <TotalTime>4</TotalTime>
  <ScaleCrop>false</ScaleCrop>
  <LinksUpToDate>false</LinksUpToDate>
  <CharactersWithSpaces>1349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2025-02-26T03:02:00Z</dcterms:created>
  <dc:creator>WPS_1615031164</dc:creator>
  <cp:lastModifiedBy>OvO`</cp:lastModifiedBy>
  <dcterms:modified xsi:type="dcterms:W3CDTF">2025-02-28T02:41:56Z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7C6C30EDB99643D7A35E30FDFF4EFB47_13</vt:lpwstr>
  </property>
  <property fmtid="{D5CDD505-2E9C-101B-9397-08002B2CF9AE}" pid="4" name="KSOTemplateDocerSaveRecord">
    <vt:lpwstr>eyJoZGlkIjoiOWE0NTQ4ZWNlOWQzZjMyMjQyMjIzNjkzZGQ2NTZiNmQiLCJ1c2VySWQiOiIzODQ4MTYwMjAifQ==</vt:lpwstr>
  </property>
</Properties>
</file>