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0CE1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就业指导</w:t>
      </w:r>
      <w:r>
        <w:rPr>
          <w:rFonts w:hint="eastAsia" w:ascii="仿宋_GB2312" w:hAnsi="仿宋_GB2312" w:eastAsia="仿宋_GB2312" w:cs="仿宋_GB2312"/>
          <w:sz w:val="32"/>
          <w:szCs w:val="32"/>
          <w:lang w:val="en-US" w:eastAsia="zh-CN"/>
        </w:rPr>
        <w:t>2026006</w:t>
      </w:r>
      <w:r>
        <w:rPr>
          <w:rFonts w:hint="eastAsia" w:ascii="仿宋_GB2312" w:hAnsi="仿宋_GB2312" w:eastAsia="仿宋_GB2312" w:cs="仿宋_GB2312"/>
          <w:sz w:val="32"/>
          <w:szCs w:val="32"/>
        </w:rPr>
        <w:t>：</w:t>
      </w:r>
    </w:p>
    <w:p w14:paraId="46EBD6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许昌陶瓷职业学院</w:t>
      </w:r>
    </w:p>
    <w:p w14:paraId="0B3AD7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关于第三次开展2026届高校毕业生就业监测数据核查工作的通知</w:t>
      </w:r>
    </w:p>
    <w:p w14:paraId="6451276C">
      <w:pPr>
        <w:keepNext w:val="0"/>
        <w:keepLines w:val="0"/>
        <w:widowControl/>
        <w:suppressLineNumbers w:val="0"/>
        <w:jc w:val="both"/>
        <w:rPr>
          <w:rFonts w:hint="eastAsia" w:ascii="仿宋_GB2312" w:hAnsi="仿宋_GB2312" w:eastAsia="仿宋_GB2312" w:cs="仿宋_GB2312"/>
          <w:color w:val="000000"/>
          <w:kern w:val="0"/>
          <w:sz w:val="32"/>
          <w:szCs w:val="32"/>
          <w:lang w:val="en-US" w:eastAsia="zh-CN" w:bidi="ar"/>
        </w:rPr>
      </w:pPr>
      <w:bookmarkStart w:id="0" w:name="_GoBack"/>
      <w:bookmarkEnd w:id="0"/>
    </w:p>
    <w:p w14:paraId="1A52B71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各二级学院、弹性学制办公室：</w:t>
      </w:r>
    </w:p>
    <w:p w14:paraId="4D10A7F0">
      <w:pPr>
        <w:keepNext w:val="0"/>
        <w:keepLines w:val="0"/>
        <w:pageBreakBefore w:val="0"/>
        <w:widowControl/>
        <w:suppressLineNumbers w:val="0"/>
        <w:kinsoku/>
        <w:wordWrap/>
        <w:overflowPunct/>
        <w:topLinePunct w:val="0"/>
        <w:autoSpaceDE/>
        <w:autoSpaceDN/>
        <w:bidi w:val="0"/>
        <w:adjustRightInd/>
        <w:snapToGrid/>
        <w:spacing w:line="560" w:lineRule="exact"/>
        <w:ind w:firstLine="644" w:firstLineChars="200"/>
        <w:jc w:val="both"/>
        <w:textAlignment w:val="auto"/>
        <w:rPr>
          <w:rFonts w:ascii="FangSong_GB2312" w:hAnsi="FangSong_GB2312" w:eastAsia="FangSong_GB2312" w:cs="FangSong_GB2312"/>
          <w:spacing w:val="6"/>
          <w:kern w:val="2"/>
          <w:sz w:val="31"/>
          <w:szCs w:val="31"/>
          <w:lang w:val="en-US" w:eastAsia="en-US" w:bidi="ar-SA"/>
        </w:rPr>
      </w:pPr>
      <w:r>
        <w:rPr>
          <w:rFonts w:ascii="FangSong_GB2312" w:hAnsi="FangSong_GB2312" w:eastAsia="FangSong_GB2312" w:cs="FangSong_GB2312"/>
          <w:spacing w:val="6"/>
          <w:kern w:val="2"/>
          <w:sz w:val="31"/>
          <w:szCs w:val="31"/>
          <w:lang w:val="en-US" w:eastAsia="en-US" w:bidi="ar-SA"/>
        </w:rPr>
        <w:t>为</w:t>
      </w:r>
      <w:r>
        <w:rPr>
          <w:rFonts w:hint="eastAsia" w:ascii="FangSong_GB2312" w:hAnsi="FangSong_GB2312" w:eastAsia="FangSong_GB2312" w:cs="FangSong_GB2312"/>
          <w:spacing w:val="6"/>
          <w:kern w:val="2"/>
          <w:sz w:val="31"/>
          <w:szCs w:val="31"/>
          <w:lang w:val="en-US" w:eastAsia="zh-CN" w:bidi="ar-SA"/>
        </w:rPr>
        <w:t>严格落实《</w:t>
      </w:r>
      <w:r>
        <w:rPr>
          <w:rFonts w:ascii="FangSong_GB2312" w:hAnsi="FangSong_GB2312" w:eastAsia="FangSong_GB2312" w:cs="FangSong_GB2312"/>
          <w:spacing w:val="6"/>
          <w:kern w:val="2"/>
          <w:sz w:val="31"/>
          <w:szCs w:val="31"/>
          <w:lang w:val="en-US" w:eastAsia="en-US" w:bidi="ar-SA"/>
        </w:rPr>
        <w:t>河南省教育厅办公室关于开展2026届高校毕业生就业监测数据核查工作的通知</w:t>
      </w:r>
      <w:r>
        <w:rPr>
          <w:rFonts w:hint="eastAsia" w:ascii="FangSong_GB2312" w:hAnsi="FangSong_GB2312" w:eastAsia="FangSong_GB2312" w:cs="FangSong_GB2312"/>
          <w:spacing w:val="6"/>
          <w:kern w:val="2"/>
          <w:sz w:val="31"/>
          <w:szCs w:val="31"/>
          <w:lang w:val="en-US" w:eastAsia="zh-CN" w:bidi="ar-SA"/>
        </w:rPr>
        <w:t>》</w:t>
      </w:r>
      <w:r>
        <w:rPr>
          <w:rFonts w:ascii="FangSong_GB2312" w:hAnsi="FangSong_GB2312" w:eastAsia="FangSong_GB2312" w:cs="FangSong_GB2312"/>
          <w:spacing w:val="6"/>
          <w:kern w:val="2"/>
          <w:sz w:val="31"/>
          <w:szCs w:val="31"/>
          <w:lang w:val="en-US" w:eastAsia="en-US" w:bidi="ar-SA"/>
        </w:rPr>
        <w:t>，规范毕</w:t>
      </w:r>
      <w:r>
        <w:rPr>
          <w:rFonts w:hint="eastAsia" w:ascii="FangSong_GB2312" w:hAnsi="FangSong_GB2312" w:eastAsia="FangSong_GB2312" w:cs="FangSong_GB2312"/>
          <w:spacing w:val="6"/>
          <w:kern w:val="2"/>
          <w:sz w:val="31"/>
          <w:szCs w:val="31"/>
          <w:lang w:val="en-US" w:eastAsia="zh-CN" w:bidi="ar-SA"/>
        </w:rPr>
        <w:t>业生</w:t>
      </w:r>
      <w:r>
        <w:rPr>
          <w:rFonts w:ascii="FangSong_GB2312" w:hAnsi="FangSong_GB2312" w:eastAsia="FangSong_GB2312" w:cs="FangSong_GB2312"/>
          <w:spacing w:val="6"/>
          <w:kern w:val="2"/>
          <w:sz w:val="31"/>
          <w:szCs w:val="31"/>
          <w:lang w:val="en-US" w:eastAsia="en-US" w:bidi="ar-SA"/>
        </w:rPr>
        <w:t>去向登记，强化就业监测数据核查，确保就业统计真实准确、现就开展2026届毕业生</w:t>
      </w:r>
      <w:r>
        <w:rPr>
          <w:rFonts w:hint="eastAsia" w:ascii="FangSong_GB2312" w:hAnsi="FangSong_GB2312" w:eastAsia="FangSong_GB2312" w:cs="FangSong_GB2312"/>
          <w:spacing w:val="6"/>
          <w:kern w:val="2"/>
          <w:sz w:val="31"/>
          <w:szCs w:val="31"/>
          <w:lang w:val="en-US" w:eastAsia="zh-CN" w:bidi="ar-SA"/>
        </w:rPr>
        <w:t>全面</w:t>
      </w:r>
      <w:r>
        <w:rPr>
          <w:rFonts w:ascii="FangSong_GB2312" w:hAnsi="FangSong_GB2312" w:eastAsia="FangSong_GB2312" w:cs="FangSong_GB2312"/>
          <w:spacing w:val="6"/>
          <w:kern w:val="2"/>
          <w:sz w:val="31"/>
          <w:szCs w:val="31"/>
          <w:lang w:val="en-US" w:eastAsia="en-US" w:bidi="ar-SA"/>
        </w:rPr>
        <w:t>就业监测数据核查工作通知如下。</w:t>
      </w:r>
    </w:p>
    <w:p w14:paraId="1B6FA6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一</w:t>
      </w:r>
      <w:r>
        <w:rPr>
          <w:rFonts w:ascii="黑体" w:hAnsi="宋体" w:eastAsia="黑体" w:cs="黑体"/>
          <w:color w:val="000000"/>
          <w:kern w:val="0"/>
          <w:sz w:val="32"/>
          <w:szCs w:val="32"/>
          <w:lang w:val="en-US" w:eastAsia="zh-CN" w:bidi="ar"/>
        </w:rPr>
        <w:t xml:space="preserve">、核查内容 </w:t>
      </w:r>
    </w:p>
    <w:p w14:paraId="759EC5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一）核查是否规范开展毕业去向登记工作，是否按照《关于进一步做好普通高等学校毕业生就业监测工作的通知》（教就业厅函〔2024〕11号）要求的毕业去向分类、界定和审核依据严格审核材料，是否存在材料审核把关不严、就业佐证材料不完整</w:t>
      </w:r>
      <w:r>
        <w:rPr>
          <w:rFonts w:hint="eastAsia"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不规范等情况。</w:t>
      </w:r>
    </w:p>
    <w:p w14:paraId="529964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（二）核查毕业生去向确认情况、去向信息有误毕业生更新去向及再确认情况，对确认时反馈“从未与该单位签订就业协议、劳动合同或其他录用形式” 的去向信息核实处理情况。</w:t>
      </w:r>
    </w:p>
    <w:p w14:paraId="0E1F427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w:t>
      </w:r>
      <w:r>
        <w:rPr>
          <w:rFonts w:ascii="仿宋_GB2312" w:hAnsi="宋体" w:eastAsia="仿宋_GB2312" w:cs="仿宋_GB2312"/>
          <w:color w:val="000000"/>
          <w:kern w:val="0"/>
          <w:sz w:val="32"/>
          <w:szCs w:val="32"/>
          <w:lang w:val="en-US" w:eastAsia="zh-CN" w:bidi="ar"/>
        </w:rPr>
        <w:t>（三）核查省级去向登记系统提示疑似虚假就业数据的核实处理情况；核查全国高校毕业生就业管理系统中自由职业、自主创业、</w:t>
      </w:r>
      <w:r>
        <w:rPr>
          <w:rFonts w:hint="eastAsia" w:ascii="仿宋_GB2312" w:hAnsi="宋体" w:eastAsia="仿宋_GB2312" w:cs="仿宋_GB2312"/>
          <w:color w:val="000000"/>
          <w:kern w:val="0"/>
          <w:sz w:val="32"/>
          <w:szCs w:val="32"/>
          <w:lang w:val="en-US" w:eastAsia="zh-CN" w:bidi="ar"/>
        </w:rPr>
        <w:t>疑似虚假就业</w:t>
      </w:r>
      <w:r>
        <w:rPr>
          <w:rFonts w:ascii="仿宋_GB2312" w:hAnsi="宋体" w:eastAsia="仿宋_GB2312" w:cs="仿宋_GB2312"/>
          <w:color w:val="000000"/>
          <w:kern w:val="0"/>
          <w:sz w:val="32"/>
          <w:szCs w:val="32"/>
          <w:lang w:val="en-US" w:eastAsia="zh-CN" w:bidi="ar"/>
        </w:rPr>
        <w:t>和疑似扎堆就业情况，单位核验存在问题（单位名称不存在、单位状态有问题、统一社会信用代码与单位名称不匹配）、单位联系方式存在问题等异常数据的核实处理情况。</w:t>
      </w:r>
    </w:p>
    <w:p w14:paraId="557FBD9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（四）核查国务院“互联网+督查”平台、中国政府网网民留言，以及全国高校毕业生毕业去向登记系统、部省两级举报电话和邮箱等途径反映的举报问题线索的核实处理情况。</w:t>
      </w:r>
    </w:p>
    <w:p w14:paraId="29AE59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五</w:t>
      </w:r>
      <w:r>
        <w:rPr>
          <w:rFonts w:ascii="仿宋_GB2312" w:hAnsi="宋体" w:eastAsia="仿宋_GB2312" w:cs="仿宋_GB2312"/>
          <w:color w:val="000000"/>
          <w:kern w:val="0"/>
          <w:sz w:val="32"/>
          <w:szCs w:val="32"/>
          <w:lang w:val="en-US" w:eastAsia="zh-CN" w:bidi="ar"/>
        </w:rPr>
        <w:t>）核查高校自查工作开展情况，高校自查通知（方案）是否包含自查方式、记录要求及整改要求等； 自查记录是否包含自查数据具体记录（毕业生基本信息、去向信息、核查方式和结果）、问题统计或汇总、后续整改处理情况等； 自查报告是否包括自查工作开展情况、存在问题、原因分析及整改举措等。</w:t>
      </w:r>
    </w:p>
    <w:p w14:paraId="5F309A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二</w:t>
      </w:r>
      <w:r>
        <w:rPr>
          <w:rFonts w:ascii="黑体" w:hAnsi="宋体" w:eastAsia="黑体" w:cs="黑体"/>
          <w:color w:val="000000"/>
          <w:kern w:val="0"/>
          <w:sz w:val="32"/>
          <w:szCs w:val="32"/>
          <w:lang w:val="en-US" w:eastAsia="zh-CN" w:bidi="ar"/>
        </w:rPr>
        <w:t xml:space="preserve">、工作安排 </w:t>
      </w:r>
    </w:p>
    <w:p w14:paraId="35C4B7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楷体" w:hAnsi="楷体" w:eastAsia="楷体" w:cs="楷体"/>
          <w:color w:val="000000"/>
          <w:kern w:val="0"/>
          <w:sz w:val="32"/>
          <w:szCs w:val="32"/>
          <w:lang w:val="en-US" w:eastAsia="zh-CN" w:bidi="ar"/>
        </w:rPr>
        <w:t>（一）</w:t>
      </w:r>
      <w:r>
        <w:rPr>
          <w:rFonts w:hint="eastAsia" w:ascii="楷体" w:hAnsi="楷体" w:eastAsia="楷体" w:cs="楷体"/>
          <w:color w:val="000000"/>
          <w:kern w:val="0"/>
          <w:sz w:val="32"/>
          <w:szCs w:val="32"/>
          <w:lang w:val="en-US" w:eastAsia="zh-CN" w:bidi="ar"/>
        </w:rPr>
        <w:t>二级学院</w:t>
      </w:r>
      <w:r>
        <w:rPr>
          <w:rFonts w:ascii="楷体" w:hAnsi="楷体" w:eastAsia="楷体" w:cs="楷体"/>
          <w:color w:val="000000"/>
          <w:kern w:val="0"/>
          <w:sz w:val="32"/>
          <w:szCs w:val="32"/>
          <w:lang w:val="en-US" w:eastAsia="zh-CN" w:bidi="ar"/>
        </w:rPr>
        <w:t>自查。</w:t>
      </w:r>
      <w:r>
        <w:rPr>
          <w:rFonts w:ascii="仿宋_GB2312" w:hAnsi="宋体" w:eastAsia="仿宋_GB2312" w:cs="仿宋_GB2312"/>
          <w:color w:val="000000"/>
          <w:kern w:val="0"/>
          <w:sz w:val="32"/>
          <w:szCs w:val="32"/>
          <w:lang w:val="en-US" w:eastAsia="zh-CN" w:bidi="ar"/>
        </w:rPr>
        <w:t xml:space="preserve">即日起至 </w:t>
      </w:r>
      <w:r>
        <w:rPr>
          <w:rFonts w:hint="eastAsia" w:ascii="仿宋_GB2312" w:hAnsi="宋体" w:eastAsia="仿宋_GB2312" w:cs="仿宋_GB2312"/>
          <w:color w:val="000000"/>
          <w:kern w:val="0"/>
          <w:sz w:val="32"/>
          <w:szCs w:val="32"/>
          <w:lang w:val="en-US" w:eastAsia="zh-CN" w:bidi="ar"/>
        </w:rPr>
        <w:t>6</w:t>
      </w:r>
      <w:r>
        <w:rPr>
          <w:rFonts w:ascii="仿宋_GB2312" w:hAnsi="宋体" w:eastAsia="仿宋_GB2312" w:cs="仿宋_GB2312"/>
          <w:color w:val="000000"/>
          <w:kern w:val="0"/>
          <w:sz w:val="32"/>
          <w:szCs w:val="32"/>
          <w:lang w:val="en-US" w:eastAsia="zh-CN" w:bidi="ar"/>
        </w:rPr>
        <w:t>月</w:t>
      </w:r>
      <w:r>
        <w:rPr>
          <w:rFonts w:hint="eastAsia" w:ascii="仿宋_GB2312" w:hAnsi="宋体" w:eastAsia="仿宋_GB2312" w:cs="仿宋_GB2312"/>
          <w:color w:val="000000"/>
          <w:kern w:val="0"/>
          <w:sz w:val="32"/>
          <w:szCs w:val="32"/>
          <w:lang w:val="en-US" w:eastAsia="zh-CN" w:bidi="ar"/>
        </w:rPr>
        <w:t>17</w:t>
      </w:r>
      <w:r>
        <w:rPr>
          <w:rFonts w:ascii="仿宋_GB2312" w:hAnsi="宋体" w:eastAsia="仿宋_GB2312" w:cs="仿宋_GB2312"/>
          <w:color w:val="000000"/>
          <w:kern w:val="0"/>
          <w:sz w:val="32"/>
          <w:szCs w:val="32"/>
          <w:lang w:val="en-US" w:eastAsia="zh-CN" w:bidi="ar"/>
        </w:rPr>
        <w:t>日，各</w:t>
      </w:r>
      <w:r>
        <w:rPr>
          <w:rFonts w:hint="eastAsia" w:ascii="仿宋_GB2312" w:hAnsi="宋体" w:eastAsia="仿宋_GB2312" w:cs="仿宋_GB2312"/>
          <w:color w:val="000000"/>
          <w:kern w:val="0"/>
          <w:sz w:val="32"/>
          <w:szCs w:val="32"/>
          <w:lang w:val="en-US" w:eastAsia="zh-CN" w:bidi="ar"/>
        </w:rPr>
        <w:t>二级学院、弹性学制办公室</w:t>
      </w:r>
      <w:r>
        <w:rPr>
          <w:rFonts w:ascii="仿宋_GB2312" w:hAnsi="宋体" w:eastAsia="仿宋_GB2312" w:cs="仿宋_GB2312"/>
          <w:color w:val="000000"/>
          <w:kern w:val="0"/>
          <w:sz w:val="32"/>
          <w:szCs w:val="32"/>
          <w:lang w:val="en-US" w:eastAsia="zh-CN" w:bidi="ar"/>
        </w:rPr>
        <w:t>要以毕业生去</w:t>
      </w:r>
      <w:r>
        <w:rPr>
          <w:rFonts w:hint="eastAsia" w:ascii="仿宋_GB2312" w:hAnsi="宋体" w:eastAsia="仿宋_GB2312" w:cs="仿宋_GB2312"/>
          <w:color w:val="000000"/>
          <w:kern w:val="0"/>
          <w:sz w:val="32"/>
          <w:szCs w:val="32"/>
          <w:lang w:val="en-US" w:eastAsia="zh-CN" w:bidi="ar"/>
        </w:rPr>
        <w:t>向确认作为数据核验的主要抓手，</w:t>
      </w:r>
      <w:r>
        <w:rPr>
          <w:rFonts w:hint="eastAsia" w:ascii="仿宋_GB2312" w:hAnsi="仿宋_GB2312" w:eastAsia="仿宋_GB2312" w:cs="仿宋_GB2312"/>
          <w:color w:val="000000" w:themeColor="text1"/>
          <w:sz w:val="32"/>
          <w:szCs w:val="32"/>
          <w14:textFill>
            <w14:solidFill>
              <w14:schemeClr w14:val="tx1"/>
            </w14:solidFill>
          </w14:textFill>
        </w:rPr>
        <w:t>对照核查内容对已</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落实毕业去向</w:t>
      </w:r>
      <w:r>
        <w:rPr>
          <w:rFonts w:hint="eastAsia" w:ascii="仿宋_GB2312" w:hAnsi="仿宋_GB2312" w:eastAsia="仿宋_GB2312" w:cs="仿宋_GB2312"/>
          <w:color w:val="000000" w:themeColor="text1"/>
          <w:sz w:val="32"/>
          <w:szCs w:val="32"/>
          <w14:textFill>
            <w14:solidFill>
              <w14:schemeClr w14:val="tx1"/>
            </w14:solidFill>
          </w14:textFill>
        </w:rPr>
        <w:t>学生全面进行认真自查，可通过电话、QQ、微信</w:t>
      </w:r>
      <w:r>
        <w:rPr>
          <w:rFonts w:hint="eastAsia" w:ascii="仿宋_GB2312" w:hAnsi="仿宋_GB2312" w:eastAsia="仿宋_GB2312" w:cs="仿宋_GB2312"/>
          <w:color w:val="000000" w:themeColor="text1"/>
          <w:sz w:val="32"/>
          <w:szCs w:val="32"/>
          <w:lang w:eastAsia="zh-CN"/>
          <w14:textFill>
            <w14:solidFill>
              <w14:schemeClr w14:val="tx1"/>
            </w14:solidFill>
          </w14:textFill>
        </w:rPr>
        <w:t>、实地走访</w:t>
      </w:r>
      <w:r>
        <w:rPr>
          <w:rFonts w:hint="eastAsia" w:ascii="仿宋_GB2312" w:hAnsi="仿宋_GB2312" w:eastAsia="仿宋_GB2312" w:cs="仿宋_GB2312"/>
          <w:color w:val="000000" w:themeColor="text1"/>
          <w:sz w:val="32"/>
          <w:szCs w:val="32"/>
          <w14:textFill>
            <w14:solidFill>
              <w14:schemeClr w14:val="tx1"/>
            </w14:solidFill>
          </w14:textFill>
        </w:rPr>
        <w:t>等方式逐一对学生和用人单位进行就业追踪核查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审核就业单位真实性、就业证明材料规范性（单位名称是否准确规范、单位盖章是否为公章，书写内容是否清晰等）、及去向准确性。</w:t>
      </w:r>
      <w:r>
        <w:rPr>
          <w:rFonts w:hint="eastAsia" w:ascii="仿宋_GB2312" w:hAnsi="宋体" w:eastAsia="仿宋_GB2312" w:cs="仿宋_GB2312"/>
          <w:color w:val="000000"/>
          <w:kern w:val="0"/>
          <w:sz w:val="32"/>
          <w:szCs w:val="32"/>
          <w:lang w:val="en-US" w:eastAsia="zh-CN" w:bidi="ar"/>
        </w:rPr>
        <w:t>推动毕业生全部登录全国高校毕业生毕业去向登记系统确认本人毕业去向信息。于6月16日将自查记录（</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许昌陶瓷职业学院2026届毕业生就业数据自查表）</w:t>
      </w:r>
      <w:r>
        <w:rPr>
          <w:rFonts w:hint="eastAsia" w:ascii="仿宋_GB2312" w:hAnsi="宋体" w:eastAsia="仿宋_GB2312" w:cs="仿宋_GB2312"/>
          <w:color w:val="000000"/>
          <w:kern w:val="0"/>
          <w:sz w:val="32"/>
          <w:szCs w:val="32"/>
          <w:lang w:val="en-US" w:eastAsia="zh-CN" w:bidi="ar"/>
        </w:rPr>
        <w:t>、自查报告等材料由本单位主要负责同志签字并盖章报至大学生就业服务指导中心（教学楼113办公室），签字盖章的PDF 版同步发送至</w:t>
      </w:r>
      <w:r>
        <w:rPr>
          <w:rFonts w:hint="eastAsia" w:ascii="仿宋_GB2312" w:hAnsi="宋体" w:eastAsia="仿宋_GB2312" w:cs="仿宋_GB2312"/>
          <w:color w:val="000000"/>
          <w:kern w:val="0"/>
          <w:sz w:val="32"/>
          <w:szCs w:val="32"/>
          <w:lang w:val="en-US" w:eastAsia="zh-CN" w:bidi="ar"/>
        </w:rPr>
        <w:fldChar w:fldCharType="begin"/>
      </w:r>
      <w:r>
        <w:rPr>
          <w:rFonts w:hint="eastAsia" w:ascii="仿宋_GB2312" w:hAnsi="宋体" w:eastAsia="仿宋_GB2312" w:cs="仿宋_GB2312"/>
          <w:color w:val="000000"/>
          <w:kern w:val="0"/>
          <w:sz w:val="32"/>
          <w:szCs w:val="32"/>
          <w:lang w:val="en-US" w:eastAsia="zh-CN" w:bidi="ar"/>
        </w:rPr>
        <w:instrText xml:space="preserve"> HYPERLINK "mailto:xctcjyc@163.com" </w:instrText>
      </w:r>
      <w:r>
        <w:rPr>
          <w:rFonts w:hint="eastAsia" w:ascii="仿宋_GB2312" w:hAnsi="宋体" w:eastAsia="仿宋_GB2312" w:cs="仿宋_GB2312"/>
          <w:color w:val="000000"/>
          <w:kern w:val="0"/>
          <w:sz w:val="32"/>
          <w:szCs w:val="32"/>
          <w:lang w:val="en-US" w:eastAsia="zh-CN" w:bidi="ar"/>
        </w:rPr>
        <w:fldChar w:fldCharType="separate"/>
      </w:r>
      <w:r>
        <w:rPr>
          <w:rStyle w:val="8"/>
          <w:rFonts w:hint="eastAsia" w:ascii="仿宋_GB2312" w:hAnsi="宋体" w:eastAsia="仿宋_GB2312" w:cs="仿宋_GB2312"/>
          <w:kern w:val="0"/>
          <w:sz w:val="32"/>
          <w:szCs w:val="32"/>
          <w:lang w:val="en-US" w:eastAsia="zh-CN" w:bidi="ar"/>
        </w:rPr>
        <w:t>xctcjyc@163.com</w:t>
      </w:r>
      <w:r>
        <w:rPr>
          <w:rFonts w:hint="eastAsia" w:ascii="仿宋_GB2312" w:hAnsi="宋体" w:eastAsia="仿宋_GB2312" w:cs="仿宋_GB2312"/>
          <w:color w:val="000000"/>
          <w:kern w:val="0"/>
          <w:sz w:val="32"/>
          <w:szCs w:val="32"/>
          <w:lang w:val="en-US" w:eastAsia="zh-CN" w:bidi="ar"/>
        </w:rPr>
        <w:fldChar w:fldCharType="end"/>
      </w:r>
      <w:r>
        <w:rPr>
          <w:rFonts w:hint="eastAsia" w:ascii="仿宋_GB2312" w:hAnsi="宋体" w:eastAsia="仿宋_GB2312" w:cs="仿宋_GB2312"/>
          <w:color w:val="000000"/>
          <w:kern w:val="0"/>
          <w:sz w:val="32"/>
          <w:szCs w:val="32"/>
          <w:lang w:val="en-US" w:eastAsia="zh-CN" w:bidi="ar"/>
        </w:rPr>
        <w:t xml:space="preserve">。 </w:t>
      </w:r>
      <w:r>
        <w:rPr>
          <w:rFonts w:ascii="仿宋_GB2312" w:hAnsi="宋体" w:eastAsia="仿宋_GB2312" w:cs="仿宋_GB2312"/>
          <w:color w:val="000000"/>
          <w:kern w:val="0"/>
          <w:sz w:val="31"/>
          <w:szCs w:val="31"/>
          <w:lang w:val="en-US" w:eastAsia="zh-CN" w:bidi="ar"/>
        </w:rPr>
        <w:t>自查记录</w:t>
      </w:r>
      <w:r>
        <w:rPr>
          <w:rFonts w:hint="eastAsia" w:ascii="仿宋_GB2312" w:hAnsi="宋体" w:eastAsia="仿宋_GB2312" w:cs="仿宋_GB2312"/>
          <w:color w:val="000000"/>
          <w:kern w:val="0"/>
          <w:sz w:val="31"/>
          <w:szCs w:val="31"/>
          <w:lang w:val="en-US" w:eastAsia="zh-CN" w:bidi="ar"/>
        </w:rPr>
        <w:t>需要</w:t>
      </w:r>
      <w:r>
        <w:rPr>
          <w:rFonts w:ascii="仿宋_GB2312" w:hAnsi="宋体" w:eastAsia="仿宋_GB2312" w:cs="仿宋_GB2312"/>
          <w:color w:val="000000"/>
          <w:kern w:val="0"/>
          <w:sz w:val="31"/>
          <w:szCs w:val="31"/>
          <w:lang w:val="en-US" w:eastAsia="zh-CN" w:bidi="ar"/>
        </w:rPr>
        <w:t>包含自</w:t>
      </w:r>
      <w:r>
        <w:rPr>
          <w:rFonts w:hint="eastAsia" w:ascii="仿宋_GB2312" w:hAnsi="宋体" w:eastAsia="仿宋_GB2312" w:cs="仿宋_GB2312"/>
          <w:color w:val="000000"/>
          <w:kern w:val="0"/>
          <w:sz w:val="31"/>
          <w:szCs w:val="31"/>
          <w:lang w:val="en-US" w:eastAsia="zh-CN" w:bidi="ar"/>
        </w:rPr>
        <w:t>查数据具体记录（毕业生基本信息、去向信息、核查方式和结果）、问题统计或汇总、后续整改处理情况等;自查报告需要包括自查工作开展情况、存在问题、原因分析及整改举措等。</w:t>
      </w:r>
    </w:p>
    <w:p w14:paraId="5FF5BB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pPr>
      <w:r>
        <w:rPr>
          <w:rFonts w:hint="eastAsia" w:ascii="楷体" w:hAnsi="楷体" w:eastAsia="楷体" w:cs="楷体"/>
          <w:color w:val="000000"/>
          <w:kern w:val="0"/>
          <w:sz w:val="32"/>
          <w:szCs w:val="32"/>
          <w:lang w:val="en-US" w:eastAsia="zh-CN" w:bidi="ar"/>
        </w:rPr>
        <w:t>（二）各单位互查。</w:t>
      </w:r>
      <w:r>
        <w:rPr>
          <w:rFonts w:hint="eastAsia" w:ascii="仿宋_GB2312" w:hAnsi="宋体" w:eastAsia="仿宋_GB2312" w:cs="仿宋_GB2312"/>
          <w:color w:val="000000"/>
          <w:kern w:val="0"/>
          <w:sz w:val="32"/>
          <w:szCs w:val="32"/>
          <w:lang w:val="en-US" w:eastAsia="zh-CN" w:bidi="ar"/>
        </w:rPr>
        <w:t>6月17日至6月18日，</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各单位安排核查人员对学校</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提供的</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届毕业生就业名单逐一</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向</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学生和用人单位进行就业回访核查。回访核查完成后，</w:t>
      </w:r>
      <w:r>
        <w:rPr>
          <w:rFonts w:ascii="仿宋_GB2312" w:hAnsi="宋体" w:eastAsia="仿宋_GB2312" w:cs="仿宋_GB2312"/>
          <w:color w:val="000000"/>
          <w:kern w:val="0"/>
          <w:sz w:val="31"/>
          <w:szCs w:val="31"/>
          <w:lang w:val="en-US" w:eastAsia="zh-CN" w:bidi="ar"/>
        </w:rPr>
        <w:t>形成核</w:t>
      </w:r>
      <w:r>
        <w:rPr>
          <w:rFonts w:hint="eastAsia" w:ascii="仿宋_GB2312" w:hAnsi="宋体" w:eastAsia="仿宋_GB2312" w:cs="仿宋_GB2312"/>
          <w:color w:val="000000"/>
          <w:kern w:val="0"/>
          <w:sz w:val="31"/>
          <w:szCs w:val="31"/>
          <w:lang w:val="en-US" w:eastAsia="zh-CN" w:bidi="ar"/>
        </w:rPr>
        <w:t>查记录材料、核查报告，纸质版材料于6月18日反馈至大学生就业服务指导中心</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 xml:space="preserve"> </w:t>
      </w:r>
    </w:p>
    <w:p w14:paraId="70D008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shd w:val="clear" w:fill="FFFFFF"/>
          <w14:textFill>
            <w14:solidFill>
              <w14:schemeClr w14:val="tx1"/>
            </w14:solidFill>
          </w14:textFill>
        </w:rPr>
      </w:pPr>
      <w:r>
        <w:rPr>
          <w:rFonts w:hint="eastAsia" w:ascii="楷体" w:hAnsi="楷体" w:eastAsia="楷体" w:cs="楷体"/>
          <w:color w:val="000000"/>
          <w:kern w:val="0"/>
          <w:sz w:val="32"/>
          <w:szCs w:val="32"/>
          <w:lang w:val="en-US" w:eastAsia="zh-CN" w:bidi="ar"/>
        </w:rPr>
        <w:t>（三）学校抽查。</w:t>
      </w:r>
      <w:r>
        <w:rPr>
          <w:rFonts w:hint="eastAsia" w:ascii="仿宋_GB2312" w:hAnsi="宋体" w:eastAsia="仿宋_GB2312" w:cs="仿宋_GB2312"/>
          <w:color w:val="000000"/>
          <w:kern w:val="0"/>
          <w:sz w:val="32"/>
          <w:szCs w:val="32"/>
          <w:lang w:val="en-US" w:eastAsia="zh-CN" w:bidi="ar"/>
        </w:rPr>
        <w:t>6月22日—6月25日,就业工作领导小组办公室将根据各单位自查、互查情况、电话调查及工作中掌握的线索情况，</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对各二级学院就业情况进行抽查，</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重点对</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存在违规违纪风险的就业问题数据和就业证明材料进行抽查。对不实的情况要求学院立即整改并作出解释说明</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，由本单位主要负责同志签字后交至</w:t>
      </w:r>
      <w:r>
        <w:rPr>
          <w:rFonts w:hint="eastAsia" w:ascii="仿宋_GB2312" w:hAnsi="宋体" w:eastAsia="仿宋_GB2312" w:cs="仿宋_GB2312"/>
          <w:color w:val="000000"/>
          <w:kern w:val="0"/>
          <w:sz w:val="31"/>
          <w:szCs w:val="31"/>
          <w:lang w:val="en-US" w:eastAsia="zh-CN" w:bidi="ar"/>
        </w:rPr>
        <w:t>大学生就业服务指导中心</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w:t>
      </w:r>
    </w:p>
    <w:p w14:paraId="2BBDC28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工作要求</w:t>
      </w:r>
    </w:p>
    <w:p w14:paraId="70B84E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w:t>
      </w:r>
      <w:r>
        <w:rPr>
          <w:rFonts w:ascii="楷体" w:hAnsi="楷体" w:eastAsia="楷体" w:cs="楷体"/>
          <w:color w:val="000000"/>
          <w:kern w:val="0"/>
          <w:sz w:val="32"/>
          <w:szCs w:val="32"/>
          <w:lang w:val="en-US" w:eastAsia="zh-CN" w:bidi="ar"/>
        </w:rPr>
        <w:t>加强组织安排。</w:t>
      </w:r>
      <w:r>
        <w:rPr>
          <w:rFonts w:ascii="仿宋_GB2312" w:hAnsi="宋体" w:eastAsia="仿宋_GB2312" w:cs="仿宋_GB2312"/>
          <w:color w:val="000000"/>
          <w:kern w:val="0"/>
          <w:sz w:val="31"/>
          <w:szCs w:val="31"/>
          <w:lang w:val="en-US" w:eastAsia="zh-CN" w:bidi="ar"/>
        </w:rPr>
        <w:t>各</w:t>
      </w:r>
      <w:r>
        <w:rPr>
          <w:rFonts w:hint="eastAsia" w:ascii="仿宋_GB2312" w:hAnsi="宋体" w:eastAsia="仿宋_GB2312" w:cs="仿宋_GB2312"/>
          <w:color w:val="000000"/>
          <w:kern w:val="0"/>
          <w:sz w:val="31"/>
          <w:szCs w:val="31"/>
          <w:lang w:val="en-US" w:eastAsia="zh-CN" w:bidi="ar"/>
        </w:rPr>
        <w:t>学院</w:t>
      </w:r>
      <w:r>
        <w:rPr>
          <w:rFonts w:ascii="仿宋_GB2312" w:hAnsi="宋体" w:eastAsia="仿宋_GB2312" w:cs="仿宋_GB2312"/>
          <w:color w:val="000000"/>
          <w:kern w:val="0"/>
          <w:sz w:val="31"/>
          <w:szCs w:val="31"/>
          <w:lang w:val="en-US" w:eastAsia="zh-CN" w:bidi="ar"/>
        </w:rPr>
        <w:t>要充分认识就业监测工作的重</w:t>
      </w:r>
    </w:p>
    <w:p w14:paraId="008BE0B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要性，将自查工作作为当前就业工作的重要任务系统谋划、周密部署、压实责任。各学院要召开专题会议研究部署，主要领导要亲自过问，分管领导要具体负责，结合各学院实际制定切实可行的自查方案，扎实做好自查和整改工作。</w:t>
      </w:r>
    </w:p>
    <w:p w14:paraId="5137062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（二）</w:t>
      </w:r>
      <w:r>
        <w:rPr>
          <w:rFonts w:hint="eastAsia" w:ascii="楷体" w:hAnsi="楷体" w:eastAsia="楷体" w:cs="楷体"/>
          <w:color w:val="000000"/>
          <w:kern w:val="0"/>
          <w:sz w:val="32"/>
          <w:szCs w:val="32"/>
          <w:lang w:val="en-US" w:eastAsia="zh-CN" w:bidi="ar"/>
        </w:rPr>
        <w:t>落实监督举措。</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对毕业生反馈有问题的信息，建立台账，逐条核查。学校对于弄虚作假的情况，发现一起、纠正一起、查处一起、问责一起。各学院在全面核查的基础上，要及时在省系统和全国系统中纠正错误数据，认真按照毕业生就业、升学、未就业分类界定及审核依据搜集、整理相关纸质材料原件或复印件</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w:t>
      </w:r>
    </w:p>
    <w:p w14:paraId="47C352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楷体" w:hAnsi="楷体" w:eastAsia="楷体" w:cs="楷体"/>
          <w:color w:val="000000"/>
          <w:kern w:val="0"/>
          <w:sz w:val="32"/>
          <w:szCs w:val="32"/>
          <w:lang w:val="en-US" w:eastAsia="zh-CN" w:bidi="ar"/>
        </w:rPr>
        <w:t>（三）强化落实整改。</w:t>
      </w:r>
      <w:r>
        <w:rPr>
          <w:rFonts w:ascii="仿宋_GB2312" w:hAnsi="宋体" w:eastAsia="仿宋_GB2312" w:cs="仿宋_GB2312"/>
          <w:color w:val="000000"/>
          <w:kern w:val="0"/>
          <w:sz w:val="32"/>
          <w:szCs w:val="32"/>
          <w:lang w:val="en-US" w:eastAsia="zh-CN" w:bidi="ar"/>
        </w:rPr>
        <w:t>各</w:t>
      </w:r>
      <w:r>
        <w:rPr>
          <w:rFonts w:hint="eastAsia" w:ascii="仿宋_GB2312" w:hAnsi="宋体" w:eastAsia="仿宋_GB2312" w:cs="仿宋_GB2312"/>
          <w:color w:val="000000"/>
          <w:kern w:val="0"/>
          <w:sz w:val="32"/>
          <w:szCs w:val="32"/>
          <w:lang w:val="en-US" w:eastAsia="zh-CN" w:bidi="ar"/>
        </w:rPr>
        <w:t>学院</w:t>
      </w:r>
      <w:r>
        <w:rPr>
          <w:rFonts w:ascii="仿宋_GB2312" w:hAnsi="宋体" w:eastAsia="仿宋_GB2312" w:cs="仿宋_GB2312"/>
          <w:color w:val="000000"/>
          <w:kern w:val="0"/>
          <w:sz w:val="32"/>
          <w:szCs w:val="32"/>
          <w:lang w:val="en-US" w:eastAsia="zh-CN" w:bidi="ar"/>
        </w:rPr>
        <w:t>要以就业监测数据核查为契机，</w:t>
      </w:r>
      <w:r>
        <w:rPr>
          <w:rFonts w:hint="eastAsia" w:ascii="仿宋_GB2312" w:hAnsi="宋体" w:eastAsia="仿宋_GB2312" w:cs="仿宋_GB2312"/>
          <w:color w:val="000000"/>
          <w:kern w:val="0"/>
          <w:sz w:val="32"/>
          <w:szCs w:val="32"/>
          <w:lang w:val="en-US" w:eastAsia="zh-CN" w:bidi="ar"/>
        </w:rPr>
        <w:t>对在学院自查、交叉互查、学校抽查中发现的问题，明确整改目标、措施和期限，责任落实到人，立查立改、边查边改，确保整改到位。确保就业数据真实准确。针对整改落实不到位、问题突出的单位将进行通报，并约谈</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学院主要领导</w:t>
      </w:r>
      <w:r>
        <w:rPr>
          <w:rFonts w:hint="eastAsia" w:ascii="仿宋_GB2312" w:hAnsi="宋体" w:eastAsia="仿宋_GB2312" w:cs="仿宋_GB2312"/>
          <w:color w:val="000000"/>
          <w:kern w:val="0"/>
          <w:sz w:val="32"/>
          <w:szCs w:val="32"/>
          <w:lang w:val="en-US" w:eastAsia="zh-CN" w:bidi="ar"/>
        </w:rPr>
        <w:t xml:space="preserve">。 </w:t>
      </w:r>
    </w:p>
    <w:p w14:paraId="59091CA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pPr>
      <w:r>
        <w:rPr>
          <w:rFonts w:hint="eastAsia" w:ascii="楷体" w:hAnsi="楷体" w:eastAsia="楷体" w:cs="楷体"/>
          <w:color w:val="000000"/>
          <w:kern w:val="0"/>
          <w:sz w:val="32"/>
          <w:szCs w:val="32"/>
          <w:lang w:val="en-US" w:eastAsia="zh-CN" w:bidi="ar"/>
        </w:rPr>
        <w:t>（四）严格纪律要求。</w:t>
      </w:r>
      <w:r>
        <w:rPr>
          <w:rFonts w:hint="eastAsia" w:ascii="仿宋_GB2312" w:hAnsi="宋体" w:eastAsia="仿宋_GB2312" w:cs="仿宋_GB2312"/>
          <w:color w:val="000000"/>
          <w:kern w:val="0"/>
          <w:sz w:val="32"/>
          <w:szCs w:val="32"/>
          <w:lang w:val="en-US" w:eastAsia="zh-CN" w:bidi="ar"/>
        </w:rPr>
        <w:t>各学院要严格执行“四不准”“三不得”有关规定，</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凡在就业统计、核查工作中违反有关规定弄虚作假或经举报确存在违反有关规定的，如毕业生在学校核查、教育厅组织的第三方就业调查回访以及教育部学信网中进行“从未与该单位签订就业协议、劳动合同或其他录用形式”反馈，一经查实，将约谈学院主要领导并通报批评；情节严重、造成不良影响的，将依规追究相关人员责任。</w:t>
      </w:r>
    </w:p>
    <w:p w14:paraId="13C1DA2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320" w:firstLineChars="100"/>
        <w:jc w:val="both"/>
        <w:textAlignment w:val="auto"/>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pPr>
    </w:p>
    <w:p w14:paraId="302B7F6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320" w:firstLineChars="100"/>
        <w:jc w:val="both"/>
        <w:textAlignment w:val="auto"/>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pPr>
    </w:p>
    <w:p w14:paraId="2C7C453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附件：许昌陶瓷职业学院2026届毕业生就业数据自查表</w:t>
      </w:r>
    </w:p>
    <w:p w14:paraId="385E621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pPr>
    </w:p>
    <w:p w14:paraId="5A9FC2B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pPr>
    </w:p>
    <w:p w14:paraId="2AEC38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2240" w:firstLineChars="700"/>
        <w:jc w:val="right"/>
        <w:textAlignment w:val="auto"/>
        <w:rPr>
          <w:rFonts w:hint="default" w:ascii="仿宋_GB2312" w:hAnsi="仿宋_GB2312" w:eastAsia="仿宋_GB2312" w:cs="仿宋_GB2312"/>
          <w:color w:val="000000" w:themeColor="text1"/>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大学生就业服务指导中心</w:t>
      </w:r>
    </w:p>
    <w:p w14:paraId="2A6761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480" w:firstLineChars="1400"/>
        <w:jc w:val="right"/>
        <w:textAlignment w:val="auto"/>
        <w:rPr>
          <w:rFonts w:hint="default" w:ascii="仿宋_GB2312" w:hAnsi="仿宋_GB2312" w:eastAsia="仿宋_GB2312" w:cs="仿宋_GB2312"/>
          <w:color w:val="000000" w:themeColor="text1"/>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2026年6月15日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8F569C-069B-4FFE-9231-E1433830C9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embedRegular r:id="rId2" w:fontKey="{008F0CF6-9989-4995-A32A-A5644F89F8C3}"/>
  </w:font>
  <w:font w:name="仿宋_GB2312">
    <w:panose1 w:val="02010609030101010101"/>
    <w:charset w:val="86"/>
    <w:family w:val="auto"/>
    <w:pitch w:val="default"/>
    <w:sig w:usb0="00000001" w:usb1="080E0000" w:usb2="00000000" w:usb3="00000000" w:csb0="00040000" w:csb1="00000000"/>
    <w:embedRegular r:id="rId3" w:fontKey="{0BE70ED3-15DC-4116-9F31-6FDD963E7B4E}"/>
  </w:font>
  <w:font w:name="方正小标宋简体">
    <w:panose1 w:val="03000509000000000000"/>
    <w:charset w:val="86"/>
    <w:family w:val="auto"/>
    <w:pitch w:val="default"/>
    <w:sig w:usb0="00000001" w:usb1="080E0000" w:usb2="00000000" w:usb3="00000000" w:csb0="00040000" w:csb1="00000000"/>
    <w:embedRegular r:id="rId4" w:fontKey="{3E3CC30C-4610-47CF-96C3-2202BCC4B9AB}"/>
  </w:font>
  <w:font w:name="楷体">
    <w:panose1 w:val="02010609060101010101"/>
    <w:charset w:val="86"/>
    <w:family w:val="auto"/>
    <w:pitch w:val="default"/>
    <w:sig w:usb0="800002BF" w:usb1="38CF7CFA" w:usb2="00000016" w:usb3="00000000" w:csb0="00040001" w:csb1="00000000"/>
    <w:embedRegular r:id="rId5" w:fontKey="{BF8E5154-7AC7-4271-A4CB-4F2D14127B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631E">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4707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24707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F12DA"/>
    <w:rsid w:val="00733E26"/>
    <w:rsid w:val="01937524"/>
    <w:rsid w:val="05F530BF"/>
    <w:rsid w:val="07966A65"/>
    <w:rsid w:val="097D251D"/>
    <w:rsid w:val="0BC65752"/>
    <w:rsid w:val="0C1E1356"/>
    <w:rsid w:val="0E9364E3"/>
    <w:rsid w:val="10573096"/>
    <w:rsid w:val="107174BE"/>
    <w:rsid w:val="13581549"/>
    <w:rsid w:val="135971B8"/>
    <w:rsid w:val="13887B1A"/>
    <w:rsid w:val="13E236AC"/>
    <w:rsid w:val="1422458B"/>
    <w:rsid w:val="17D271A5"/>
    <w:rsid w:val="19716DB9"/>
    <w:rsid w:val="1A0738C1"/>
    <w:rsid w:val="1A8C3C87"/>
    <w:rsid w:val="1D0936F0"/>
    <w:rsid w:val="1FA37E2C"/>
    <w:rsid w:val="22E7687B"/>
    <w:rsid w:val="258A442B"/>
    <w:rsid w:val="29A01233"/>
    <w:rsid w:val="2AF459E0"/>
    <w:rsid w:val="2B20412B"/>
    <w:rsid w:val="2D5B4C0F"/>
    <w:rsid w:val="324E4B13"/>
    <w:rsid w:val="33A651CD"/>
    <w:rsid w:val="36BC6F7C"/>
    <w:rsid w:val="371E0C7C"/>
    <w:rsid w:val="387937AE"/>
    <w:rsid w:val="39CF2763"/>
    <w:rsid w:val="3A433954"/>
    <w:rsid w:val="3AAD68F3"/>
    <w:rsid w:val="3C103F97"/>
    <w:rsid w:val="3C552056"/>
    <w:rsid w:val="3D16400A"/>
    <w:rsid w:val="3FA00A41"/>
    <w:rsid w:val="408C349A"/>
    <w:rsid w:val="42993ED1"/>
    <w:rsid w:val="45F64BD8"/>
    <w:rsid w:val="490C3B95"/>
    <w:rsid w:val="49663FA8"/>
    <w:rsid w:val="4A0E055A"/>
    <w:rsid w:val="4A8F14ED"/>
    <w:rsid w:val="4B0F73DE"/>
    <w:rsid w:val="4E5877A0"/>
    <w:rsid w:val="501E562A"/>
    <w:rsid w:val="50E22438"/>
    <w:rsid w:val="51E43809"/>
    <w:rsid w:val="520D3AF7"/>
    <w:rsid w:val="5265033A"/>
    <w:rsid w:val="54FD69B2"/>
    <w:rsid w:val="56794E67"/>
    <w:rsid w:val="58C064AB"/>
    <w:rsid w:val="5A273FF0"/>
    <w:rsid w:val="5A930163"/>
    <w:rsid w:val="5AC57B92"/>
    <w:rsid w:val="5D2117E1"/>
    <w:rsid w:val="5E9E26C8"/>
    <w:rsid w:val="60DE245F"/>
    <w:rsid w:val="629D6693"/>
    <w:rsid w:val="630F66DA"/>
    <w:rsid w:val="64BD6456"/>
    <w:rsid w:val="65F01CCB"/>
    <w:rsid w:val="684F6779"/>
    <w:rsid w:val="68E42335"/>
    <w:rsid w:val="69C41A29"/>
    <w:rsid w:val="721750DD"/>
    <w:rsid w:val="7491561A"/>
    <w:rsid w:val="74AB25E0"/>
    <w:rsid w:val="74C554C7"/>
    <w:rsid w:val="753F12DA"/>
    <w:rsid w:val="76783999"/>
    <w:rsid w:val="77193935"/>
    <w:rsid w:val="78DE32FD"/>
    <w:rsid w:val="7BB7541F"/>
    <w:rsid w:val="7DAB1045"/>
    <w:rsid w:val="7E13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1996</Words>
  <Characters>2048</Characters>
  <Lines>0</Lines>
  <Paragraphs>0</Paragraphs>
  <TotalTime>0</TotalTime>
  <ScaleCrop>false</ScaleCrop>
  <LinksUpToDate>false</LinksUpToDate>
  <CharactersWithSpaces>2062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2025-06-11T04:02:00Z</dcterms:created>
  <dc:creator>Cherish</dc:creator>
  <cp:lastModifiedBy>魏那个什么哒</cp:lastModifiedBy>
  <dcterms:modified xsi:type="dcterms:W3CDTF">2026-06-15T07:15:02Z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5769DF789F544F26879CC52F1862AEC5_13</vt:lpwstr>
  </property>
  <property fmtid="{D5CDD505-2E9C-101B-9397-08002B2CF9AE}" pid="4" name="KSOTemplateDocerSaveRecord">
    <vt:lpwstr>eyJoZGlkIjoiYmJjYTdiYjc0YTU2YmVjYzViMWNhMjZmZTMyOTE3MWEiLCJ1c2VySWQiOiI1NjU0MDc0NzUifQ==</vt:lpwstr>
  </property>
</Properties>
</file>