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eastAsia="黑体"/>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六</w:t>
      </w:r>
      <w:r>
        <w:rPr>
          <w:rFonts w:hint="eastAsia" w:ascii="方正小标宋简体" w:eastAsia="方正小标宋简体"/>
          <w:sz w:val="44"/>
          <w:szCs w:val="44"/>
        </w:rPr>
        <w:t>届中华经典诵写讲大赛</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ascii="方正小标宋简体" w:eastAsia="方正小标宋简体"/>
          <w:sz w:val="44"/>
          <w:szCs w:val="44"/>
        </w:rPr>
        <w:t>“笔墨中国”汉字书写大赛方案</w:t>
      </w:r>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outlineLvl w:val="2"/>
        <w:rPr>
          <w:rFonts w:eastAsia="微软雅黑" w:cs="宋体"/>
          <w:kern w:val="0"/>
          <w:sz w:val="26"/>
          <w:szCs w:val="26"/>
        </w:rPr>
      </w:pPr>
      <w:r>
        <w:rPr>
          <w:rFonts w:eastAsia="微软雅黑" w:cs="宋体"/>
          <w:kern w:val="0"/>
          <w:sz w:val="26"/>
          <w:szCs w:val="26"/>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汉字和以汉字为载体的中国书法是中华民族的文化瑰宝。为引导青少年热爱祖国文字和书法艺术，熟悉、亲近经典，提高规范使用汉字的意识和能力，传承弘扬中华优秀文化，特委托首都师范大学、西泠印社出版社承办“笔墨中国”汉字书写大赛（以下简称书写大赛），并制定方案如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黑体"/>
          <w:sz w:val="32"/>
          <w:szCs w:val="32"/>
        </w:rPr>
      </w:pPr>
      <w:r>
        <w:rPr>
          <w:rFonts w:hint="eastAsia" w:ascii="黑体" w:hAnsi="黑体" w:eastAsia="黑体"/>
          <w:sz w:val="32"/>
          <w:szCs w:val="32"/>
        </w:rPr>
        <w:t>一、参赛对象与组别</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参赛对象为全国大中小学校在校学生、在职教师及社会人员。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设硬笔和毛笔两个类别。每个类别分为小学生组、中学生组（含中职学生）、大学生组（含高职学生、研究生、留学生）、教师组（含幼儿园在职教师）及社会人员组，共10个组别。</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黑体"/>
          <w:sz w:val="32"/>
          <w:szCs w:val="32"/>
        </w:rPr>
      </w:pPr>
      <w:r>
        <w:rPr>
          <w:rFonts w:hint="eastAsia" w:ascii="黑体" w:hAnsi="黑体" w:eastAsia="黑体"/>
          <w:sz w:val="32"/>
          <w:szCs w:val="32"/>
        </w:rPr>
        <w:t>二、参赛要求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楷体" w:cs="宋体"/>
          <w:b/>
          <w:bCs/>
          <w:kern w:val="0"/>
          <w:sz w:val="32"/>
          <w:szCs w:val="32"/>
        </w:rPr>
      </w:pPr>
      <w:r>
        <w:rPr>
          <w:rFonts w:hint="eastAsia" w:ascii="楷体" w:hAnsi="楷体" w:eastAsia="楷体" w:cs="宋体"/>
          <w:kern w:val="0"/>
          <w:sz w:val="32"/>
          <w:szCs w:val="32"/>
        </w:rPr>
        <w:t>（一）作品内容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pPr>
      <w:r>
        <w:rPr>
          <w:rFonts w:hint="eastAsia" w:ascii="仿宋_GB2312" w:eastAsia="仿宋_GB2312"/>
          <w:sz w:val="32"/>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楷体" w:cs="宋体"/>
          <w:b/>
          <w:bCs/>
          <w:kern w:val="0"/>
          <w:sz w:val="32"/>
          <w:szCs w:val="32"/>
        </w:rPr>
      </w:pPr>
      <w:r>
        <w:rPr>
          <w:rFonts w:hint="eastAsia" w:ascii="楷体" w:hAnsi="楷体" w:eastAsia="楷体" w:cs="宋体"/>
          <w:kern w:val="0"/>
          <w:sz w:val="32"/>
          <w:szCs w:val="32"/>
        </w:rPr>
        <w:t>（二）作品要求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硬笔可使用铅笔（仅限小学一、二年级学生）、中性笔、钢笔、秀丽笔。硬笔类作品用纸规格不超过A3纸大小（29.7cm×42cm以内）。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毛笔类作品用纸规格为四尺三裁至六尺整张宣纸（46cm×69cm至95cm×180cm），一律为竖式，不得托裱。手卷、册页等形式不在参赛范围之内。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楷体" w:cs="宋体"/>
          <w:kern w:val="0"/>
          <w:sz w:val="32"/>
          <w:szCs w:val="32"/>
        </w:rPr>
      </w:pPr>
      <w:r>
        <w:rPr>
          <w:rFonts w:hint="eastAsia" w:ascii="楷体" w:hAnsi="楷体" w:eastAsia="楷体" w:cs="宋体"/>
          <w:kern w:val="0"/>
          <w:sz w:val="32"/>
          <w:szCs w:val="32"/>
        </w:rPr>
        <w:t>（三）提交要求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参赛作品应为2024年新创作的作品，由参赛者独立完成。硬笔类作品上传分辨率为300DPI以上的扫描图片；毛笔类作品上传高清照片，格式为JPG或JPEG，大小为2—10M，要求能体现作品整体效果与细节特点。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楷体" w:hAnsi="楷体" w:eastAsia="楷体" w:cs="宋体"/>
          <w:kern w:val="0"/>
          <w:sz w:val="32"/>
          <w:szCs w:val="32"/>
        </w:rPr>
        <w:t>（四）其他要求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kern w:val="0"/>
          <w:sz w:val="32"/>
          <w:szCs w:val="32"/>
        </w:rPr>
        <w:t>按大赛官网提示，正确、规范填写参赛者姓名、作品名称、</w:t>
      </w:r>
      <w:r>
        <w:rPr>
          <w:rFonts w:hint="eastAsia" w:ascii="仿宋_GB2312" w:hAnsi="仿宋_GB2312" w:eastAsia="仿宋_GB2312" w:cs="仿宋_GB2312"/>
          <w:kern w:val="0"/>
          <w:sz w:val="32"/>
          <w:szCs w:val="32"/>
        </w:rPr>
        <w:t>所在单位/学校等信息。填报作品名称时，不得使用繁体字、异体字。</w:t>
      </w:r>
      <w:r>
        <w:rPr>
          <w:rFonts w:hint="eastAsia" w:ascii="仿宋_GB2312" w:hAnsi="仿宋_GB2312" w:eastAsia="仿宋_GB2312" w:cs="仿宋_GB2312"/>
          <w:sz w:val="32"/>
          <w:szCs w:val="32"/>
        </w:rPr>
        <w:t>作品进入评审阶段后，相关信息不得更改。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每人限报1件作品，限报1名指导教师。同一作品的参赛者不得同时署名该作品的指导教师。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黑体"/>
          <w:sz w:val="32"/>
          <w:szCs w:val="32"/>
        </w:rPr>
      </w:pPr>
      <w:r>
        <w:rPr>
          <w:rFonts w:hint="eastAsia" w:ascii="黑体" w:hAnsi="黑体" w:eastAsia="黑体"/>
          <w:sz w:val="32"/>
          <w:szCs w:val="32"/>
        </w:rPr>
        <w:t>三、赛程安排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（一）初赛：2024年4月10日至6月15日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河北、山西、吉林、上海、浙江、安徽、福建、湖北、湖南、广东、重庆、四川、贵州、陕西、甘肃等16个赛区举办赛区初赛。各赛区须组织参赛者登录大赛官网参加语言文字知识及书法常识测评。测评可多次进行，系统确定最高分为最终成绩（测评成绩不计入复赛），60分以上为测评合格。合格者方可报名参赛，并按各赛区要求录制书写视频，书写视频和参赛作品图片需同时上传至大赛官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举办赛区初赛的地区，参赛者登录大赛网站（https://jdsxj.eduyun.cn）自主报名，按照参赛指引完成语言文字知识及书法常识测评，每人可多次测评，系统确定最高分为最终成绩（测评成绩不计入复赛），60分以上为测评合格，合格者方可提交参赛作品并录制书写视频。书写视频和参赛作品图片需同时上传至大赛官网，上传时间截至6月15日24:00。</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hAnsi="仿宋_GB2312" w:eastAsia="仿宋_GB2312" w:cs="仿宋_GB2312"/>
          <w:sz w:val="32"/>
          <w:szCs w:val="32"/>
        </w:rPr>
        <w:t>为进一步浸润书法文化，鼓励参赛者阅读，自主报名时开通图书推荐功能，每位参赛者可推荐一本自己喜爱的图书并写出推荐语，以增进阅读交流。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（二）复赛评审：2024年6月至7月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河北、山西、吉林、上海、浙江、安徽、福建、湖北、湖南、广东、重庆、四川、贵州、陕西、甘肃等16个赛区举办赛区复赛，选拔推荐入围全国决赛的作品，每赛区每组推荐作品不超过本赛区该组参赛作品的10%，总数不超过400件。被推荐的参赛者使用赛区比赛时登记的手机号登录大赛官网填写基本信息、上传作品电子图片。赛区管理员在官网对推荐的作品进行确认。作品上传、赛区确认时间截至7月15日24:00。</w:t>
      </w:r>
      <w:r>
        <w:rPr>
          <w:rFonts w:hint="eastAsia" w:ascii="仿宋_GB2312" w:hAnsi="仿宋_GB2312" w:eastAsia="仿宋_GB2312" w:cs="仿宋_GB2312"/>
          <w:kern w:val="0"/>
          <w:sz w:val="32"/>
          <w:szCs w:val="32"/>
        </w:rPr>
        <w:t>各省级教育（语言文字工作）部门将《第六届中华经典诵写讲大赛作品汇总表》电子版及加盖公</w:t>
      </w:r>
      <w:r>
        <w:rPr>
          <w:rFonts w:hint="eastAsia" w:ascii="仿宋_GB2312" w:hAnsi="仿宋_GB2312" w:eastAsia="仿宋_GB2312" w:cs="仿宋_GB2312"/>
          <w:spacing w:val="-2"/>
          <w:kern w:val="0"/>
          <w:sz w:val="32"/>
          <w:szCs w:val="32"/>
        </w:rPr>
        <w:t>章扫描版（PDF格式）发送至指定邮箱（</w:t>
      </w:r>
      <w:r>
        <w:rPr>
          <w:rFonts w:hint="eastAsia" w:ascii="仿宋_GB2312" w:hAnsi="仿宋_GB2312" w:eastAsia="仿宋_GB2312" w:cs="仿宋_GB2312"/>
          <w:kern w:val="0"/>
          <w:sz w:val="32"/>
          <w:szCs w:val="32"/>
        </w:rPr>
        <w:t>jingdiansxj@ywcbs.com），邮件标题格式为“省份+第六届书写大赛汇总表”。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不举办初赛和复赛的地区，分赛项执委会组织专家评审，确定入围决赛的作品。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bookmarkStart w:id="0" w:name="_GoBack"/>
      <w:r>
        <w:rPr>
          <w:rFonts w:hint="eastAsia" w:ascii="楷体_GB2312" w:hAnsi="楷体_GB2312" w:eastAsia="楷体_GB2312" w:cs="楷体_GB2312"/>
          <w:kern w:val="0"/>
          <w:sz w:val="32"/>
          <w:szCs w:val="32"/>
        </w:rPr>
        <w:t>（三）决赛评审：2024年8月至9月</w:t>
      </w:r>
    </w:p>
    <w:bookmarkEnd w:id="0"/>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分赛项执委会组织专家对纸质作品进行评审，确定获奖作品及等次。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（四）成果展示：2024年10月至12月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举办“笔墨中国”汉字书写大赛获奖作品展示活动、书写视频展示活动。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黑体"/>
          <w:bCs/>
          <w:sz w:val="32"/>
          <w:szCs w:val="32"/>
        </w:rPr>
      </w:pPr>
      <w:r>
        <w:rPr>
          <w:rFonts w:hint="eastAsia" w:ascii="黑体" w:hAnsi="黑体" w:eastAsia="黑体"/>
          <w:kern w:val="0"/>
          <w:sz w:val="32"/>
          <w:szCs w:val="32"/>
        </w:rPr>
        <w:t>四、其他事项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pPr>
      <w:r>
        <w:rPr>
          <w:rFonts w:hint="eastAsia" w:ascii="仿宋_GB2312" w:eastAsia="仿宋_GB2312"/>
          <w:sz w:val="32"/>
          <w:szCs w:val="32"/>
        </w:rPr>
        <w:t>关于各赛段名单公示、决赛具体要求等未尽事宜均通过大赛官网发布通知。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联系人：首都师范大学王老师、祖老师，西泠印社出版社潘老师、吴老师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话：010-88512948，0571-87243273，0571-86079739（工作日9:00</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17:00接听咨询）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箱：3629@cnu.edu.cn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TUwMGMwOTM0ZDQ2YjViOGEzOGQyYjFkN2NmYWMifQ=="/>
  </w:docVars>
  <w:rsids>
    <w:rsidRoot w:val="00FD7B77"/>
    <w:rsid w:val="00264559"/>
    <w:rsid w:val="002932B2"/>
    <w:rsid w:val="00E92396"/>
    <w:rsid w:val="00FD7B77"/>
    <w:rsid w:val="4F845F03"/>
    <w:rsid w:val="576519F7"/>
    <w:rsid w:val="79D2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Words>
  <Characters>1680</Characters>
  <Lines>14</Lines>
  <Paragraphs>3</Paragraphs>
  <TotalTime>2</TotalTime>
  <ScaleCrop>false</ScaleCrop>
  <LinksUpToDate>false</LinksUpToDate>
  <CharactersWithSpaces>1971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2024-04-18T09:00:00Z</dcterms:created>
  <dc:creator>dell</dc:creator>
  <cp:lastModifiedBy>佛系怪蜀黍</cp:lastModifiedBy>
  <dcterms:modified xsi:type="dcterms:W3CDTF">2024-05-16T02:14:09Z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6D04359ADDC144FD828791C4B8987792_13</vt:lpwstr>
  </property>
</Properties>
</file>