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  件</w:t>
      </w:r>
    </w:p>
    <w:p>
      <w:pPr>
        <w:pStyle w:val="3"/>
        <w:keepNext w:val="0"/>
        <w:keepLines w:val="0"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3"/>
        <w:keepNext w:val="0"/>
        <w:keepLines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3"/>
        <w:keepNext w:val="0"/>
        <w:keepLines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河南省高校“融媒体+育人”试点单位</w:t>
      </w:r>
    </w:p>
    <w:p>
      <w:pPr>
        <w:pStyle w:val="3"/>
        <w:keepNext w:val="0"/>
        <w:keepLines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申  报  书</w:t>
      </w:r>
    </w:p>
    <w:p>
      <w:pPr>
        <w:pStyle w:val="3"/>
        <w:keepNext w:val="0"/>
        <w:keepLines w:val="0"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3"/>
        <w:keepNext w:val="0"/>
        <w:keepLines w:val="0"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3"/>
        <w:keepNext w:val="0"/>
        <w:keepLines w:val="0"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3"/>
        <w:keepNext w:val="0"/>
        <w:keepLines w:val="0"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3"/>
        <w:keepNext w:val="0"/>
        <w:keepLines w:val="0"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3"/>
        <w:keepNext w:val="0"/>
        <w:keepLines w:val="0"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3"/>
        <w:keepNext w:val="0"/>
        <w:keepLines w:val="0"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3"/>
        <w:keepNext w:val="0"/>
        <w:keepLines w:val="0"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3"/>
        <w:keepNext w:val="0"/>
        <w:keepLines w:val="0"/>
        <w:spacing w:before="0" w:after="0" w:line="240" w:lineRule="auto"/>
        <w:ind w:firstLine="2871" w:firstLineChars="900"/>
        <w:rPr>
          <w:rFonts w:hint="eastAsia" w:ascii="楷体_GB2312" w:hAnsi="楷体_GB2312" w:eastAsia="楷体_GB2312" w:cs="楷体_GB2312"/>
          <w:b w:val="0"/>
          <w:bCs/>
          <w:szCs w:val="32"/>
          <w:u w:val="single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单位名称</w:t>
      </w:r>
      <w:r>
        <w:rPr>
          <w:rFonts w:hint="eastAsia" w:ascii="楷体_GB2312" w:hAnsi="楷体_GB2312" w:eastAsia="楷体_GB2312" w:cs="楷体_GB2312"/>
          <w:b w:val="0"/>
          <w:bCs/>
          <w:szCs w:val="32"/>
          <w:u w:val="single"/>
        </w:rPr>
        <w:t xml:space="preserve">             </w:t>
      </w:r>
    </w:p>
    <w:p>
      <w:pPr>
        <w:ind w:firstLine="2871" w:firstLineChars="900"/>
        <w:rPr>
          <w:rFonts w:hint="eastAsia" w:ascii="楷体_GB2312" w:hAnsi="楷体_GB2312" w:eastAsia="楷体_GB2312" w:cs="楷体_GB2312"/>
          <w:bCs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负 责 人</w:t>
      </w:r>
      <w:r>
        <w:rPr>
          <w:rFonts w:hint="eastAsia" w:ascii="楷体_GB2312" w:hAnsi="楷体_GB2312" w:eastAsia="楷体_GB2312" w:cs="楷体_GB2312"/>
          <w:bCs/>
          <w:sz w:val="32"/>
          <w:szCs w:val="32"/>
          <w:u w:val="single"/>
        </w:rPr>
        <w:t xml:space="preserve">             </w:t>
      </w:r>
    </w:p>
    <w:p>
      <w:pPr>
        <w:ind w:firstLine="2871" w:firstLineChars="900"/>
        <w:rPr>
          <w:rFonts w:hint="eastAsia" w:ascii="楷体_GB2312" w:hAnsi="楷体_GB2312" w:eastAsia="楷体_GB2312" w:cs="楷体_GB2312"/>
          <w:bCs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填报日期</w:t>
      </w:r>
      <w:r>
        <w:rPr>
          <w:rFonts w:hint="eastAsia" w:ascii="楷体_GB2312" w:hAnsi="楷体_GB2312" w:eastAsia="楷体_GB2312" w:cs="楷体_GB2312"/>
          <w:bCs/>
          <w:sz w:val="32"/>
          <w:szCs w:val="32"/>
          <w:u w:val="single"/>
        </w:rPr>
        <w:t xml:space="preserve">             </w:t>
      </w:r>
    </w:p>
    <w:p>
      <w:pPr>
        <w:pStyle w:val="3"/>
        <w:keepNext w:val="0"/>
        <w:keepLines w:val="0"/>
        <w:spacing w:before="0" w:after="0" w:line="240" w:lineRule="auto"/>
        <w:ind w:firstLine="299" w:firstLineChars="100"/>
        <w:jc w:val="left"/>
        <w:rPr>
          <w:rFonts w:ascii="黑体" w:hAnsi="黑体" w:cs="黑体"/>
          <w:b w:val="0"/>
          <w:bCs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644" w:right="1304" w:bottom="1644" w:left="1588" w:header="0" w:footer="1814" w:gutter="0"/>
          <w:cols w:space="720" w:num="1"/>
          <w:docGrid w:type="linesAndChars" w:linePitch="590" w:charSpace="-205"/>
        </w:sectPr>
      </w:pPr>
    </w:p>
    <w:p>
      <w:pPr>
        <w:pStyle w:val="3"/>
        <w:keepNext w:val="0"/>
        <w:keepLines w:val="0"/>
        <w:spacing w:before="0" w:after="0" w:line="240" w:lineRule="auto"/>
        <w:ind w:firstLine="309" w:firstLineChars="100"/>
        <w:jc w:val="left"/>
        <w:rPr>
          <w:rFonts w:hint="eastAsia" w:ascii="黑体" w:hAnsi="黑体" w:cs="黑体"/>
          <w:b w:val="0"/>
          <w:bCs/>
          <w:sz w:val="30"/>
          <w:szCs w:val="30"/>
        </w:rPr>
      </w:pPr>
      <w:r>
        <w:rPr>
          <w:rFonts w:hint="eastAsia" w:ascii="黑体" w:hAnsi="黑体" w:cs="黑体"/>
          <w:b w:val="0"/>
          <w:bCs/>
          <w:sz w:val="30"/>
          <w:szCs w:val="30"/>
        </w:rPr>
        <w:t>一、基本信息</w:t>
      </w:r>
    </w:p>
    <w:tbl>
      <w:tblPr>
        <w:tblStyle w:val="5"/>
        <w:tblW w:w="0" w:type="auto"/>
        <w:tblInd w:w="-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1396"/>
        <w:gridCol w:w="1956"/>
        <w:gridCol w:w="1371"/>
        <w:gridCol w:w="2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55" w:lineRule="exact"/>
              <w:ind w:left="581" w:hanging="58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>学校主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管</w:t>
            </w: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>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38"/>
              <w:ind w:left="545" w:hanging="54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38"/>
              <w:ind w:left="545" w:hanging="54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务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2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55" w:lineRule="exact"/>
              <w:ind w:left="581" w:hanging="58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38"/>
              <w:ind w:left="581" w:hanging="58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称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38"/>
              <w:ind w:left="545" w:hanging="54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30" w:lineRule="exact"/>
              <w:ind w:left="581" w:hanging="58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负责人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39"/>
              <w:ind w:left="545" w:hanging="54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39"/>
              <w:ind w:left="545" w:hanging="54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5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30" w:lineRule="exact"/>
              <w:ind w:left="581" w:hanging="58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965"/>
              </w:tabs>
              <w:spacing w:before="37"/>
              <w:ind w:left="545" w:hanging="54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龄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37"/>
              <w:ind w:left="545" w:hanging="54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/职称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2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38"/>
              <w:ind w:left="581" w:hanging="58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before="38"/>
              <w:ind w:left="545" w:hanging="54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spacing w:before="0" w:after="0" w:line="240" w:lineRule="auto"/>
        <w:ind w:firstLine="309" w:firstLineChars="100"/>
        <w:jc w:val="left"/>
        <w:rPr>
          <w:rFonts w:hint="eastAsia" w:ascii="黑体" w:hAnsi="黑体" w:cs="黑体"/>
          <w:b w:val="0"/>
          <w:bCs/>
          <w:sz w:val="30"/>
          <w:szCs w:val="30"/>
        </w:rPr>
      </w:pPr>
      <w:r>
        <w:rPr>
          <w:rFonts w:hint="eastAsia" w:ascii="黑体" w:hAnsi="黑体" w:cs="黑体"/>
          <w:b w:val="0"/>
          <w:bCs/>
          <w:sz w:val="30"/>
          <w:szCs w:val="30"/>
        </w:rPr>
        <w:t>二、前期工作基础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1" w:hRule="atLeast"/>
        </w:trPr>
        <w:tc>
          <w:tcPr>
            <w:tcW w:w="889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（包括学校网络思政工作机制建设、队伍建设、特色亮点、取得成绩及相关保障措施等）</w:t>
            </w:r>
          </w:p>
        </w:tc>
      </w:tr>
    </w:tbl>
    <w:p>
      <w:pPr>
        <w:pStyle w:val="3"/>
        <w:keepNext w:val="0"/>
        <w:keepLines w:val="0"/>
        <w:spacing w:before="0" w:after="0" w:line="240" w:lineRule="auto"/>
        <w:ind w:firstLine="309" w:firstLineChars="100"/>
        <w:jc w:val="left"/>
        <w:rPr>
          <w:rFonts w:hint="eastAsia" w:ascii="黑体" w:hAnsi="黑体" w:cs="黑体"/>
          <w:b w:val="0"/>
          <w:bCs/>
          <w:sz w:val="30"/>
          <w:szCs w:val="30"/>
        </w:rPr>
      </w:pPr>
      <w:r>
        <w:rPr>
          <w:rFonts w:hint="eastAsia" w:ascii="黑体" w:hAnsi="黑体" w:cs="黑体"/>
          <w:b w:val="0"/>
          <w:bCs/>
          <w:sz w:val="30"/>
          <w:szCs w:val="30"/>
        </w:rPr>
        <w:t>三、试点工作计划及进度安排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5" w:hRule="atLeast"/>
        </w:trPr>
        <w:tc>
          <w:tcPr>
            <w:tcW w:w="889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（包括试点工作的总体规划、具体举措、进度安排等）</w:t>
            </w:r>
          </w:p>
        </w:tc>
      </w:tr>
    </w:tbl>
    <w:p>
      <w:pPr>
        <w:pStyle w:val="3"/>
        <w:keepNext w:val="0"/>
        <w:keepLines w:val="0"/>
        <w:spacing w:before="0" w:after="0" w:line="240" w:lineRule="auto"/>
        <w:ind w:firstLine="309" w:firstLineChars="100"/>
        <w:jc w:val="left"/>
        <w:rPr>
          <w:rFonts w:hint="eastAsia" w:ascii="黑体" w:hAnsi="黑体" w:cs="黑体"/>
          <w:b w:val="0"/>
          <w:bCs/>
          <w:sz w:val="30"/>
          <w:szCs w:val="30"/>
        </w:rPr>
      </w:pPr>
      <w:r>
        <w:rPr>
          <w:rFonts w:hint="eastAsia" w:ascii="黑体" w:hAnsi="黑体" w:cs="黑体"/>
          <w:b w:val="0"/>
          <w:bCs/>
          <w:sz w:val="30"/>
          <w:szCs w:val="30"/>
        </w:rPr>
        <w:t>四、预期效果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</w:trPr>
        <w:tc>
          <w:tcPr>
            <w:tcW w:w="889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（包括试点预期成果、突破的重点与难点等）</w:t>
            </w:r>
          </w:p>
        </w:tc>
      </w:tr>
    </w:tbl>
    <w:p>
      <w:pPr>
        <w:pStyle w:val="3"/>
        <w:keepNext w:val="0"/>
        <w:keepLines w:val="0"/>
        <w:spacing w:before="0" w:after="0" w:line="240" w:lineRule="auto"/>
        <w:ind w:firstLine="309" w:firstLineChars="100"/>
        <w:jc w:val="left"/>
        <w:rPr>
          <w:rFonts w:hint="eastAsia" w:ascii="黑体" w:hAnsi="黑体" w:cs="黑体"/>
          <w:b w:val="0"/>
          <w:bCs/>
          <w:sz w:val="30"/>
          <w:szCs w:val="30"/>
        </w:rPr>
      </w:pPr>
      <w:r>
        <w:rPr>
          <w:rFonts w:hint="eastAsia" w:ascii="黑体" w:hAnsi="黑体" w:cs="黑体"/>
          <w:b w:val="0"/>
          <w:bCs/>
          <w:sz w:val="30"/>
          <w:szCs w:val="30"/>
        </w:rPr>
        <w:t>五、工作保障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</w:trPr>
        <w:tc>
          <w:tcPr>
            <w:tcW w:w="889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（包括人员配备、硬件设施、经费支持等）</w:t>
            </w:r>
          </w:p>
        </w:tc>
      </w:tr>
    </w:tbl>
    <w:p>
      <w:pPr>
        <w:pStyle w:val="3"/>
        <w:keepNext w:val="0"/>
        <w:keepLines w:val="0"/>
        <w:spacing w:before="0" w:after="0" w:line="240" w:lineRule="auto"/>
        <w:ind w:firstLine="309" w:firstLineChars="100"/>
        <w:jc w:val="left"/>
        <w:rPr>
          <w:rFonts w:hint="eastAsia" w:ascii="黑体" w:hAnsi="黑体" w:cs="黑体"/>
          <w:b w:val="0"/>
          <w:bCs/>
          <w:sz w:val="30"/>
          <w:szCs w:val="30"/>
        </w:rPr>
      </w:pPr>
      <w:r>
        <w:rPr>
          <w:rFonts w:hint="eastAsia" w:ascii="黑体" w:hAnsi="黑体" w:cs="黑体"/>
          <w:b w:val="0"/>
          <w:bCs/>
          <w:sz w:val="30"/>
          <w:szCs w:val="30"/>
        </w:rPr>
        <w:t>六、学校党委意见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4" w:hRule="atLeast"/>
        </w:trPr>
        <w:tc>
          <w:tcPr>
            <w:tcW w:w="8891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（应明确说明是否同意申报、是否同意落实保障措施）</w:t>
            </w:r>
          </w:p>
          <w:p>
            <w:pPr>
              <w:rPr>
                <w:rFonts w:hint="eastAsia" w:ascii="楷体_GB2312" w:hAnsi="楷体_GB2312" w:eastAsia="楷体_GB2312" w:cs="楷体_GB2312"/>
                <w:color w:val="000000"/>
                <w:kern w:val="0"/>
                <w:lang w:bidi="ar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color w:val="000000"/>
                <w:kern w:val="0"/>
                <w:lang w:bidi="ar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color w:val="000000"/>
                <w:kern w:val="0"/>
                <w:lang w:bidi="ar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color w:val="000000"/>
                <w:kern w:val="0"/>
                <w:lang w:bidi="ar"/>
              </w:rPr>
            </w:pPr>
          </w:p>
          <w:p>
            <w:pPr>
              <w:pStyle w:val="2"/>
              <w:rPr>
                <w:rFonts w:hint="eastAsia"/>
                <w:lang w:bidi="ar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color w:val="000000"/>
                <w:kern w:val="0"/>
                <w:lang w:bidi="ar"/>
              </w:rPr>
            </w:pPr>
          </w:p>
          <w:p>
            <w:pPr>
              <w:ind w:firstLine="4624" w:firstLineChars="1600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签字盖章：</w:t>
            </w:r>
          </w:p>
          <w:p>
            <w:pPr>
              <w:ind w:firstLine="5202" w:firstLineChars="1800"/>
              <w:rPr>
                <w:rFonts w:hint="eastAsia" w:ascii="楷体_GB2312" w:hAnsi="楷体_GB2312" w:eastAsia="楷体_GB2312" w:cs="楷体_GB2312"/>
                <w:color w:val="000000"/>
                <w:kern w:val="0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年  月  日</w:t>
            </w:r>
          </w:p>
        </w:tc>
      </w:tr>
    </w:tbl>
    <w:p>
      <w:pPr>
        <w:pStyle w:val="2"/>
        <w:spacing w:after="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928" w:right="1587" w:bottom="1984" w:left="1644" w:header="0" w:footer="1814" w:gutter="0"/>
      <w:cols w:space="720" w:num="1"/>
      <w:titlePg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68380"/>
    <w:rsid w:val="76D68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2023-04-10T14:59:00Z</dcterms:created>
  <dc:creator>uos</dc:creator>
  <cp:lastModifiedBy>uos</cp:lastModifiedBy>
  <dcterms:modified xsi:type="dcterms:W3CDTF">2023-04-10T14:59:55Z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