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微软雅黑" w:hAnsi="微软雅黑" w:eastAsia="微软雅黑" w:cs="微软雅黑"/>
          <w:sz w:val="36"/>
          <w:szCs w:val="36"/>
          <w:lang w:val="en-US"/>
        </w:rPr>
      </w:pPr>
      <w:bookmarkStart w:id="0" w:name="_Toc16349"/>
      <w:bookmarkStart w:id="64" w:name="_GoBack"/>
      <w:r>
        <w:rPr>
          <w:rFonts w:hint="eastAsia" w:ascii="微软雅黑" w:hAnsi="微软雅黑" w:eastAsia="微软雅黑" w:cs="微软雅黑"/>
          <w:sz w:val="36"/>
          <w:szCs w:val="36"/>
          <w:lang w:val="en-US"/>
        </w:rPr>
        <w:t>电子商务专业人才培养方案</w:t>
      </w:r>
      <w:bookmarkEnd w:id="0"/>
    </w:p>
    <w:bookmarkEnd w:id="64"/>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r>
        <w:rPr>
          <w:rFonts w:hint="eastAsia" w:ascii="黑体" w:hAnsi="黑体" w:eastAsia="黑体" w:cs="黑体"/>
          <w:b/>
          <w:color w:val="000000" w:themeColor="text1"/>
          <w:sz w:val="28"/>
          <w:szCs w:val="28"/>
          <w:lang w:val="en-US"/>
          <w14:textFill>
            <w14:solidFill>
              <w14:schemeClr w14:val="tx1"/>
            </w14:solidFill>
          </w14:textFill>
        </w:rPr>
        <w:t xml:space="preserve">   </w:t>
      </w:r>
      <w:bookmarkStart w:id="1" w:name="_Toc12407"/>
      <w:bookmarkStart w:id="2" w:name="_Toc159"/>
      <w:r>
        <w:rPr>
          <w:rFonts w:hint="eastAsia" w:ascii="黑体" w:hAnsi="黑体" w:eastAsia="黑体" w:cs="黑体"/>
          <w:b w:val="0"/>
          <w:bCs/>
          <w:color w:val="000000" w:themeColor="text1"/>
          <w:sz w:val="28"/>
          <w:szCs w:val="28"/>
          <w:lang w:val="en-US"/>
          <w14:textFill>
            <w14:solidFill>
              <w14:schemeClr w14:val="tx1"/>
            </w14:solidFill>
          </w14:textFill>
        </w:rPr>
        <w:t>一、专业名称及代码</w:t>
      </w:r>
      <w:bookmarkEnd w:id="1"/>
      <w:bookmarkEnd w:id="2"/>
      <w:r>
        <w:rPr>
          <w:rFonts w:hint="eastAsia" w:ascii="黑体" w:hAnsi="黑体" w:eastAsia="黑体" w:cs="黑体"/>
          <w:sz w:val="28"/>
          <w:szCs w:val="28"/>
          <w:lang w:val="en-US"/>
        </w:rPr>
        <w:t xml:space="preserve"> </w:t>
      </w:r>
    </w:p>
    <w:p>
      <w:pPr>
        <w:spacing w:line="560" w:lineRule="exact"/>
        <w:ind w:firstLine="560" w:firstLineChars="200"/>
        <w:rPr>
          <w:rFonts w:ascii="楷体" w:eastAsia="楷体"/>
          <w:sz w:val="28"/>
          <w:szCs w:val="28"/>
          <w:lang w:val="en-US"/>
        </w:rPr>
      </w:pPr>
      <w:r>
        <w:rPr>
          <w:rFonts w:hint="eastAsia" w:ascii="楷体" w:eastAsia="楷体"/>
          <w:sz w:val="28"/>
          <w:szCs w:val="28"/>
          <w:lang w:val="en-US"/>
        </w:rPr>
        <w:t>（一）专业名称：电子商务</w:t>
      </w:r>
    </w:p>
    <w:p>
      <w:pPr>
        <w:spacing w:line="560" w:lineRule="exact"/>
        <w:ind w:firstLine="560" w:firstLineChars="200"/>
        <w:rPr>
          <w:rFonts w:ascii="楷体" w:eastAsia="楷体"/>
          <w:sz w:val="28"/>
          <w:szCs w:val="28"/>
          <w:lang w:val="en-US"/>
        </w:rPr>
      </w:pPr>
      <w:r>
        <w:rPr>
          <w:rFonts w:hint="eastAsia" w:ascii="楷体" w:eastAsia="楷体"/>
          <w:sz w:val="28"/>
          <w:szCs w:val="28"/>
          <w:lang w:val="en-US"/>
        </w:rPr>
        <w:t>（二）专业代码：530701</w:t>
      </w:r>
    </w:p>
    <w:p>
      <w:pPr>
        <w:spacing w:line="550" w:lineRule="exact"/>
        <w:outlineLvl w:val="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3" w:name="_Toc29386"/>
      <w:bookmarkStart w:id="4" w:name="_Toc13421"/>
      <w:r>
        <w:rPr>
          <w:rFonts w:hint="eastAsia" w:ascii="黑体" w:hAnsi="黑体" w:eastAsia="黑体" w:cs="黑体"/>
          <w:b w:val="0"/>
          <w:bCs/>
          <w:color w:val="000000" w:themeColor="text1"/>
          <w:sz w:val="28"/>
          <w:szCs w:val="28"/>
          <w:lang w:val="en-US"/>
          <w14:textFill>
            <w14:solidFill>
              <w14:schemeClr w14:val="tx1"/>
            </w14:solidFill>
          </w14:textFill>
        </w:rPr>
        <w:t>二、入学要求及修业年限</w:t>
      </w:r>
      <w:bookmarkEnd w:id="3"/>
      <w:bookmarkEnd w:id="4"/>
      <w:r>
        <w:rPr>
          <w:rFonts w:hint="eastAsia" w:ascii="黑体" w:hAnsi="黑体" w:eastAsia="黑体" w:cs="黑体"/>
          <w:b/>
          <w:color w:val="000000" w:themeColor="text1"/>
          <w:sz w:val="28"/>
          <w:szCs w:val="28"/>
          <w:lang w:val="en-US"/>
          <w14:textFill>
            <w14:solidFill>
              <w14:schemeClr w14:val="tx1"/>
            </w14:solidFill>
          </w14:textFill>
        </w:rPr>
        <w:t xml:space="preserve"> </w:t>
      </w:r>
    </w:p>
    <w:p>
      <w:pPr>
        <w:spacing w:line="560" w:lineRule="exact"/>
        <w:ind w:firstLine="560" w:firstLineChars="200"/>
        <w:rPr>
          <w:rFonts w:ascii="楷体" w:eastAsia="楷体"/>
          <w:sz w:val="28"/>
          <w:szCs w:val="28"/>
        </w:rPr>
      </w:pPr>
      <w:r>
        <w:rPr>
          <w:rFonts w:hint="eastAsia" w:ascii="楷体" w:eastAsia="楷体"/>
          <w:sz w:val="28"/>
          <w:szCs w:val="28"/>
          <w:lang w:val="en-US"/>
        </w:rPr>
        <w:t xml:space="preserve">（一）入学要求：高中毕业生、中职毕业生或具有同等学力者 </w:t>
      </w:r>
    </w:p>
    <w:p>
      <w:pPr>
        <w:spacing w:line="560" w:lineRule="exact"/>
        <w:ind w:firstLine="560" w:firstLineChars="200"/>
        <w:rPr>
          <w:rFonts w:ascii="楷体" w:eastAsia="楷体"/>
          <w:sz w:val="28"/>
          <w:szCs w:val="28"/>
          <w:lang w:val="en-US"/>
        </w:rPr>
      </w:pPr>
      <w:r>
        <w:rPr>
          <w:rFonts w:hint="eastAsia" w:ascii="楷体" w:eastAsia="楷体"/>
          <w:sz w:val="28"/>
          <w:szCs w:val="28"/>
          <w:lang w:val="en-US"/>
        </w:rPr>
        <w:t xml:space="preserve">（二）学    制：三年 </w:t>
      </w:r>
    </w:p>
    <w:p>
      <w:pPr>
        <w:spacing w:line="550" w:lineRule="exact"/>
        <w:outlineLvl w:val="0"/>
        <w:rPr>
          <w:rFonts w:ascii="黑体" w:hAnsi="黑体" w:eastAsia="黑体" w:cs="黑体"/>
          <w:b/>
          <w:color w:val="000000" w:themeColor="text1"/>
          <w:sz w:val="28"/>
          <w:szCs w:val="28"/>
          <w:lang w:val="en-US"/>
          <w14:textFill>
            <w14:solidFill>
              <w14:schemeClr w14:val="tx1"/>
            </w14:solidFill>
          </w14:textFill>
        </w:rPr>
      </w:pPr>
      <w:r>
        <w:rPr>
          <w:rFonts w:hint="eastAsia" w:ascii="黑体" w:hAnsi="黑体" w:eastAsia="黑体" w:cs="黑体"/>
          <w:b/>
          <w:color w:val="000000" w:themeColor="text1"/>
          <w:sz w:val="28"/>
          <w:szCs w:val="28"/>
          <w:lang w:val="en-US"/>
          <w14:textFill>
            <w14:solidFill>
              <w14:schemeClr w14:val="tx1"/>
            </w14:solidFill>
          </w14:textFill>
        </w:rPr>
        <w:t xml:space="preserve">   </w:t>
      </w:r>
      <w:r>
        <w:rPr>
          <w:rFonts w:hint="eastAsia" w:ascii="黑体" w:hAnsi="黑体" w:eastAsia="黑体" w:cs="黑体"/>
          <w:b w:val="0"/>
          <w:bCs/>
          <w:color w:val="000000" w:themeColor="text1"/>
          <w:sz w:val="28"/>
          <w:szCs w:val="28"/>
          <w:lang w:val="en-US"/>
          <w14:textFill>
            <w14:solidFill>
              <w14:schemeClr w14:val="tx1"/>
            </w14:solidFill>
          </w14:textFill>
        </w:rPr>
        <w:t xml:space="preserve"> </w:t>
      </w:r>
      <w:bookmarkStart w:id="5" w:name="_Toc4130"/>
      <w:bookmarkStart w:id="6" w:name="_Toc6631"/>
      <w:r>
        <w:rPr>
          <w:rFonts w:hint="eastAsia" w:ascii="黑体" w:hAnsi="黑体" w:eastAsia="黑体" w:cs="黑体"/>
          <w:b w:val="0"/>
          <w:bCs/>
          <w:color w:val="000000" w:themeColor="text1"/>
          <w:sz w:val="28"/>
          <w:szCs w:val="28"/>
          <w:lang w:val="en-US"/>
          <w14:textFill>
            <w14:solidFill>
              <w14:schemeClr w14:val="tx1"/>
            </w14:solidFill>
          </w14:textFill>
        </w:rPr>
        <w:t>三、职业面向</w:t>
      </w:r>
      <w:bookmarkEnd w:id="5"/>
      <w:bookmarkEnd w:id="6"/>
      <w:r>
        <w:rPr>
          <w:rFonts w:hint="eastAsia" w:ascii="黑体" w:hAnsi="黑体" w:eastAsia="黑体" w:cs="黑体"/>
          <w:b/>
          <w:color w:val="000000" w:themeColor="text1"/>
          <w:sz w:val="28"/>
          <w:szCs w:val="28"/>
          <w:lang w:val="en-US"/>
          <w14:textFill>
            <w14:solidFill>
              <w14:schemeClr w14:val="tx1"/>
            </w14:solidFill>
          </w14:textFill>
        </w:rPr>
        <w:t xml:space="preserve"> </w:t>
      </w:r>
    </w:p>
    <w:p>
      <w:pPr>
        <w:widowControl/>
        <w:spacing w:line="560" w:lineRule="exact"/>
        <w:ind w:firstLine="48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专业所属大类：财经商贸类</w:t>
      </w:r>
    </w:p>
    <w:p>
      <w:pPr>
        <w:widowControl/>
        <w:spacing w:line="560" w:lineRule="exact"/>
        <w:ind w:firstLine="48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所属大类代码：53</w:t>
      </w:r>
    </w:p>
    <w:p>
      <w:pPr>
        <w:widowControl/>
        <w:spacing w:line="560" w:lineRule="exact"/>
        <w:ind w:firstLine="48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面向行业：互联网和相关服务；批发业；零售业</w:t>
      </w:r>
    </w:p>
    <w:p>
      <w:pPr>
        <w:widowControl/>
        <w:spacing w:line="560" w:lineRule="exact"/>
        <w:ind w:firstLine="480"/>
        <w:rPr>
          <w:rFonts w:ascii="仿宋_GB2312" w:hAnsi="仿宋_GB2312" w:eastAsia="仿宋_GB2312" w:cs="仿宋_GB2312"/>
          <w:sz w:val="28"/>
          <w:szCs w:val="28"/>
          <w:lang w:val="en-US"/>
        </w:rPr>
      </w:pPr>
      <w:r>
        <w:rPr>
          <w:rFonts w:hint="eastAsia" w:ascii="楷体" w:hAnsi="楷体" w:eastAsia="楷体" w:cs="楷体"/>
          <w:color w:val="000000"/>
          <w:sz w:val="24"/>
          <w:szCs w:val="24"/>
          <w:lang w:val="en-US" w:bidi="ar"/>
        </w:rPr>
        <w:t>就业面向分析：</w:t>
      </w:r>
    </w:p>
    <w:tbl>
      <w:tblPr>
        <w:tblStyle w:val="6"/>
        <w:tblpPr w:leftFromText="180" w:rightFromText="180" w:vertAnchor="text" w:horzAnchor="page" w:tblpXSpec="center" w:tblpY="312"/>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467"/>
        <w:gridCol w:w="2017"/>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86" w:type="dxa"/>
            <w:vAlign w:val="center"/>
          </w:tcPr>
          <w:p>
            <w:pPr>
              <w:spacing w:line="560" w:lineRule="exact"/>
              <w:jc w:val="center"/>
              <w:rPr>
                <w:rFonts w:ascii="仿宋_GB2312" w:hAnsi="仿宋_GB2312" w:eastAsia="仿宋_GB2312" w:cs="仿宋_GB2312"/>
                <w:kern w:val="2"/>
              </w:rPr>
            </w:pPr>
            <w:r>
              <w:rPr>
                <w:rFonts w:hint="eastAsia" w:ascii="仿宋_GB2312" w:hAnsi="仿宋_GB2312" w:eastAsia="仿宋_GB2312" w:cs="仿宋_GB2312"/>
                <w:kern w:val="2"/>
              </w:rPr>
              <w:t>主要职业类别</w:t>
            </w:r>
          </w:p>
        </w:tc>
        <w:tc>
          <w:tcPr>
            <w:tcW w:w="2467" w:type="dxa"/>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主要岗位群（技术领域）</w:t>
            </w:r>
          </w:p>
        </w:tc>
        <w:tc>
          <w:tcPr>
            <w:tcW w:w="2017" w:type="dxa"/>
            <w:vAlign w:val="center"/>
          </w:tcPr>
          <w:p>
            <w:pPr>
              <w:spacing w:line="550" w:lineRule="exact"/>
              <w:ind w:firstLine="480"/>
              <w:jc w:val="center"/>
              <w:rPr>
                <w:rFonts w:ascii="仿宋_GB2312" w:hAnsi="仿宋_GB2312" w:eastAsia="仿宋_GB2312" w:cs="仿宋_GB2312"/>
                <w:kern w:val="2"/>
              </w:rPr>
            </w:pPr>
            <w:r>
              <w:rPr>
                <w:rFonts w:hint="eastAsia" w:ascii="仿宋_GB2312" w:hAnsi="仿宋_GB2312" w:eastAsia="仿宋_GB2312" w:cs="仿宋_GB2312"/>
                <w:kern w:val="2"/>
              </w:rPr>
              <w:t>职业能力描述</w:t>
            </w:r>
          </w:p>
        </w:tc>
        <w:tc>
          <w:tcPr>
            <w:tcW w:w="2352" w:type="dxa"/>
            <w:vAlign w:val="center"/>
          </w:tcPr>
          <w:p>
            <w:pPr>
              <w:spacing w:line="550" w:lineRule="exact"/>
              <w:ind w:firstLine="480"/>
              <w:jc w:val="center"/>
              <w:rPr>
                <w:rFonts w:ascii="仿宋_GB2312" w:hAnsi="仿宋_GB2312" w:eastAsia="仿宋_GB2312" w:cs="仿宋_GB2312"/>
                <w:kern w:val="2"/>
              </w:rPr>
            </w:pPr>
            <w:r>
              <w:rPr>
                <w:rFonts w:hint="eastAsia" w:ascii="仿宋_GB2312" w:hAnsi="仿宋_GB2312" w:eastAsia="仿宋_GB2312" w:cs="仿宋_GB2312"/>
                <w:kern w:val="2"/>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686" w:type="dxa"/>
            <w:vMerge w:val="restart"/>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技术人员</w:t>
            </w:r>
          </w:p>
        </w:tc>
        <w:tc>
          <w:tcPr>
            <w:tcW w:w="2467" w:type="dxa"/>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商务网站建设与维护</w:t>
            </w:r>
          </w:p>
        </w:tc>
        <w:tc>
          <w:tcPr>
            <w:tcW w:w="2017" w:type="dxa"/>
            <w:vMerge w:val="restart"/>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负责网站内容/网站网页设计/网站企划/网站营销企划，能够熟练运用各种宣传媒介进行宣传推广工作。</w:t>
            </w:r>
          </w:p>
        </w:tc>
        <w:tc>
          <w:tcPr>
            <w:tcW w:w="2352" w:type="dxa"/>
            <w:vMerge w:val="restart"/>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1.电子商务设计师</w:t>
            </w:r>
          </w:p>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2.电子政务师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pPr>
              <w:spacing w:line="550" w:lineRule="exact"/>
              <w:ind w:firstLine="480"/>
              <w:jc w:val="center"/>
              <w:rPr>
                <w:rFonts w:ascii="仿宋_GB2312" w:hAnsi="仿宋_GB2312" w:eastAsia="仿宋_GB2312" w:cs="仿宋_GB2312"/>
                <w:kern w:val="2"/>
              </w:rPr>
            </w:pPr>
          </w:p>
        </w:tc>
        <w:tc>
          <w:tcPr>
            <w:tcW w:w="2467" w:type="dxa"/>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搜索引擎营销</w:t>
            </w:r>
          </w:p>
        </w:tc>
        <w:tc>
          <w:tcPr>
            <w:tcW w:w="2017" w:type="dxa"/>
            <w:vMerge w:val="continue"/>
            <w:vAlign w:val="center"/>
          </w:tcPr>
          <w:p>
            <w:pPr>
              <w:spacing w:line="550" w:lineRule="exact"/>
              <w:ind w:firstLine="480"/>
              <w:jc w:val="center"/>
              <w:rPr>
                <w:rFonts w:ascii="仿宋_GB2312" w:hAnsi="仿宋_GB2312" w:eastAsia="仿宋_GB2312" w:cs="仿宋_GB2312"/>
                <w:kern w:val="2"/>
              </w:rPr>
            </w:pPr>
          </w:p>
        </w:tc>
        <w:tc>
          <w:tcPr>
            <w:tcW w:w="2352" w:type="dxa"/>
            <w:vMerge w:val="continue"/>
            <w:vAlign w:val="center"/>
          </w:tcPr>
          <w:p>
            <w:pPr>
              <w:spacing w:line="550" w:lineRule="exact"/>
              <w:ind w:firstLine="480"/>
              <w:jc w:val="center"/>
              <w:rPr>
                <w:rFonts w:ascii="仿宋_GB2312" w:hAnsi="仿宋_GB2312" w:eastAsia="仿宋_GB2312" w:cs="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686" w:type="dxa"/>
            <w:vMerge w:val="restart"/>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运营管理人员</w:t>
            </w:r>
          </w:p>
        </w:tc>
        <w:tc>
          <w:tcPr>
            <w:tcW w:w="2467" w:type="dxa"/>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网络营销策划</w:t>
            </w:r>
          </w:p>
        </w:tc>
        <w:tc>
          <w:tcPr>
            <w:tcW w:w="2017" w:type="dxa"/>
            <w:vMerge w:val="restart"/>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熟悉电子商务运营与操作流程，能够洞悉电子商务的发展方向，具有较强的选题、策划、采编能力、归纳能力。</w:t>
            </w:r>
          </w:p>
        </w:tc>
        <w:tc>
          <w:tcPr>
            <w:tcW w:w="2352" w:type="dxa"/>
            <w:vMerge w:val="restart"/>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1.电子商务员</w:t>
            </w:r>
          </w:p>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2.助理电子商务师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686" w:type="dxa"/>
            <w:vMerge w:val="continue"/>
            <w:vAlign w:val="center"/>
          </w:tcPr>
          <w:p>
            <w:pPr>
              <w:spacing w:line="550" w:lineRule="exact"/>
              <w:ind w:firstLine="480"/>
              <w:jc w:val="center"/>
              <w:rPr>
                <w:rFonts w:ascii="仿宋_GB2312" w:hAnsi="仿宋_GB2312" w:eastAsia="仿宋_GB2312" w:cs="仿宋_GB2312"/>
                <w:kern w:val="2"/>
              </w:rPr>
            </w:pPr>
          </w:p>
        </w:tc>
        <w:tc>
          <w:tcPr>
            <w:tcW w:w="2467" w:type="dxa"/>
            <w:vAlign w:val="center"/>
          </w:tcPr>
          <w:p>
            <w:pPr>
              <w:spacing w:line="550" w:lineRule="exact"/>
              <w:jc w:val="both"/>
              <w:rPr>
                <w:rFonts w:ascii="仿宋_GB2312" w:hAnsi="仿宋_GB2312" w:eastAsia="仿宋_GB2312" w:cs="仿宋_GB2312"/>
                <w:kern w:val="2"/>
              </w:rPr>
            </w:pPr>
            <w:r>
              <w:rPr>
                <w:rFonts w:hint="eastAsia" w:ascii="仿宋_GB2312" w:hAnsi="仿宋_GB2312" w:eastAsia="仿宋_GB2312" w:cs="仿宋_GB2312"/>
                <w:kern w:val="2"/>
              </w:rPr>
              <w:t>互联网产品管理</w:t>
            </w:r>
          </w:p>
        </w:tc>
        <w:tc>
          <w:tcPr>
            <w:tcW w:w="2017" w:type="dxa"/>
            <w:vMerge w:val="continue"/>
            <w:vAlign w:val="center"/>
          </w:tcPr>
          <w:p>
            <w:pPr>
              <w:spacing w:line="550" w:lineRule="exact"/>
              <w:ind w:firstLine="480"/>
              <w:jc w:val="center"/>
              <w:rPr>
                <w:rFonts w:ascii="仿宋_GB2312" w:hAnsi="仿宋_GB2312" w:eastAsia="仿宋_GB2312" w:cs="仿宋_GB2312"/>
                <w:kern w:val="2"/>
              </w:rPr>
            </w:pPr>
          </w:p>
        </w:tc>
        <w:tc>
          <w:tcPr>
            <w:tcW w:w="2352" w:type="dxa"/>
            <w:vMerge w:val="continue"/>
            <w:vAlign w:val="center"/>
          </w:tcPr>
          <w:p>
            <w:pPr>
              <w:spacing w:line="550" w:lineRule="exact"/>
              <w:ind w:firstLine="480"/>
              <w:jc w:val="center"/>
              <w:rPr>
                <w:rFonts w:ascii="仿宋_GB2312" w:hAnsi="仿宋_GB2312" w:eastAsia="仿宋_GB2312" w:cs="仿宋_GB2312"/>
                <w:kern w:val="2"/>
              </w:rPr>
            </w:pPr>
          </w:p>
        </w:tc>
      </w:tr>
    </w:tbl>
    <w:p>
      <w:pPr>
        <w:spacing w:line="560" w:lineRule="exact"/>
        <w:outlineLvl w:val="0"/>
        <w:rPr>
          <w:rFonts w:ascii="黑体" w:hAnsi="黑体" w:eastAsia="黑体" w:cs="黑体"/>
          <w:b/>
          <w:bCs w:val="0"/>
          <w:sz w:val="28"/>
          <w:szCs w:val="28"/>
          <w:lang w:val="en-US"/>
        </w:rPr>
      </w:pPr>
      <w:bookmarkStart w:id="7" w:name="_Toc22803"/>
      <w:bookmarkStart w:id="8" w:name="_Toc26882"/>
      <w:r>
        <w:rPr>
          <w:rFonts w:hint="eastAsia" w:ascii="黑体" w:hAnsi="黑体" w:eastAsia="黑体" w:cs="黑体"/>
          <w:b w:val="0"/>
          <w:bCs/>
          <w:color w:val="000000" w:themeColor="text1"/>
          <w:sz w:val="28"/>
          <w:szCs w:val="28"/>
          <w:lang w:val="en-US"/>
          <w14:textFill>
            <w14:solidFill>
              <w14:schemeClr w14:val="tx1"/>
            </w14:solidFill>
          </w14:textFill>
        </w:rPr>
        <w:t>四、培养目标与培养规格</w:t>
      </w:r>
      <w:bookmarkEnd w:id="7"/>
      <w:bookmarkEnd w:id="8"/>
      <w:r>
        <w:rPr>
          <w:rFonts w:hint="eastAsia" w:ascii="黑体" w:hAnsi="黑体" w:eastAsia="黑体" w:cs="黑体"/>
          <w:b/>
          <w:bCs w:val="0"/>
          <w:sz w:val="28"/>
          <w:szCs w:val="28"/>
          <w:lang w:val="en-US"/>
        </w:rPr>
        <w:t xml:space="preserve"> </w:t>
      </w:r>
    </w:p>
    <w:p>
      <w:pPr>
        <w:spacing w:line="560" w:lineRule="exact"/>
        <w:ind w:firstLine="562" w:firstLineChars="200"/>
        <w:outlineLvl w:val="1"/>
        <w:rPr>
          <w:rFonts w:ascii="楷体" w:eastAsia="楷体"/>
          <w:b/>
          <w:bCs/>
          <w:sz w:val="28"/>
          <w:szCs w:val="28"/>
        </w:rPr>
      </w:pPr>
      <w:bookmarkStart w:id="9" w:name="_Toc16823"/>
      <w:bookmarkStart w:id="10" w:name="_Toc26203"/>
      <w:r>
        <w:rPr>
          <w:rFonts w:hint="eastAsia" w:ascii="楷体" w:eastAsia="楷体"/>
          <w:b/>
          <w:bCs/>
          <w:sz w:val="28"/>
          <w:szCs w:val="28"/>
          <w:lang w:val="en-US"/>
        </w:rPr>
        <w:t>（一）培养目标</w:t>
      </w:r>
      <w:bookmarkEnd w:id="9"/>
      <w:bookmarkEnd w:id="10"/>
      <w:r>
        <w:rPr>
          <w:rFonts w:hint="eastAsia" w:ascii="楷体" w:eastAsia="楷体"/>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本专业培养践行社会主义核心价值观，德、智、体、美、劳全面发展，适应</w:t>
      </w:r>
      <w:r>
        <w:rPr>
          <w:rFonts w:ascii="仿宋_GB2312" w:hAnsi="仿宋_GB2312" w:eastAsia="仿宋_GB2312" w:cs="仿宋_GB2312"/>
          <w:sz w:val="28"/>
          <w:szCs w:val="28"/>
          <w:lang w:val="en-US"/>
        </w:rPr>
        <w:t>社会主义现代化建设以及区域经济发展需要，面向互联网和相关服务业、批发业、零售业行业一线，掌握本专业知识和技术技能的基础知识和专业技能，能够在</w:t>
      </w:r>
      <w:r>
        <w:rPr>
          <w:rFonts w:hint="eastAsia" w:ascii="仿宋_GB2312" w:hAnsi="仿宋_GB2312" w:eastAsia="仿宋_GB2312" w:cs="仿宋_GB2312"/>
          <w:sz w:val="28"/>
          <w:szCs w:val="28"/>
          <w:lang w:val="en-US"/>
        </w:rPr>
        <w:t>销售、商务咨询</w:t>
      </w:r>
      <w:r>
        <w:rPr>
          <w:rFonts w:ascii="仿宋_GB2312" w:hAnsi="仿宋_GB2312" w:eastAsia="仿宋_GB2312" w:cs="仿宋_GB2312"/>
          <w:sz w:val="28"/>
          <w:szCs w:val="28"/>
          <w:lang w:val="en-US"/>
        </w:rPr>
        <w:t>从事从事营销推广、运营管理、客户服务的技术技能型人才。</w:t>
      </w:r>
    </w:p>
    <w:p>
      <w:pPr>
        <w:spacing w:line="560" w:lineRule="exact"/>
        <w:ind w:firstLine="562" w:firstLineChars="200"/>
        <w:outlineLvl w:val="1"/>
        <w:rPr>
          <w:rFonts w:ascii="楷体" w:eastAsia="楷体"/>
          <w:b/>
          <w:bCs/>
          <w:sz w:val="28"/>
          <w:szCs w:val="28"/>
          <w:lang w:val="en-US"/>
        </w:rPr>
      </w:pPr>
      <w:bookmarkStart w:id="11" w:name="_Toc18000"/>
      <w:bookmarkStart w:id="12" w:name="_Toc30342"/>
      <w:r>
        <w:rPr>
          <w:rFonts w:hint="eastAsia" w:ascii="楷体" w:eastAsia="楷体"/>
          <w:b/>
          <w:bCs/>
          <w:sz w:val="28"/>
          <w:szCs w:val="28"/>
          <w:lang w:val="en-US"/>
        </w:rPr>
        <w:t>（二）培养规格</w:t>
      </w:r>
      <w:bookmarkEnd w:id="11"/>
      <w:bookmarkEnd w:id="12"/>
    </w:p>
    <w:p>
      <w:pPr>
        <w:spacing w:line="560" w:lineRule="exact"/>
        <w:ind w:firstLine="562" w:firstLineChars="200"/>
        <w:outlineLvl w:val="2"/>
        <w:rPr>
          <w:rFonts w:ascii="仿宋_GB2312" w:hAnsi="仿宋_GB2312" w:eastAsia="仿宋_GB2312" w:cs="仿宋_GB2312"/>
          <w:b/>
          <w:bCs/>
          <w:sz w:val="28"/>
          <w:szCs w:val="28"/>
          <w:lang w:val="en-US"/>
        </w:rPr>
      </w:pPr>
      <w:bookmarkStart w:id="13" w:name="_Toc3750"/>
      <w:bookmarkStart w:id="14" w:name="_Toc10324"/>
      <w:r>
        <w:rPr>
          <w:rFonts w:hint="eastAsia" w:ascii="仿宋_GB2312" w:hAnsi="仿宋_GB2312" w:eastAsia="仿宋_GB2312" w:cs="仿宋_GB2312"/>
          <w:b/>
          <w:bCs/>
          <w:sz w:val="28"/>
          <w:szCs w:val="28"/>
          <w:lang w:val="en-US"/>
        </w:rPr>
        <w:t>1.知识要求</w:t>
      </w:r>
      <w:bookmarkEnd w:id="13"/>
      <w:bookmarkEnd w:id="14"/>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（1）掌握必备的思想政治理论、科学文化基础知识和中华优秀传统文化知识。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（2）掌握计算机应用、网络技术的基本理论，电子商务的基本理论以及新技术、新业态、新模式、创新创业相关知识。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（3）掌握互联网资料查询、调研及撰写调研报告的方法。掌握市场分析、消费者行为分析及营销策划的方法。掌握商品拍摄、图形图像处理和网络文案写作的方法。</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（4）掌握电子商务数据统计分析和报告撰写以及客户服务与管理的相关知识。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（5）掌握主流电子商务平台的运营规则和推广方式，跨境电子商务平台和新媒体运营与管理的方法。掌握网店运营规范与流程以及供应链与</w:t>
      </w:r>
      <w:r>
        <w:rPr>
          <w:rFonts w:hint="eastAsia" w:ascii="仿宋" w:hAnsi="仿宋" w:eastAsia="仿宋" w:cs="仿宋"/>
          <w:color w:val="000000"/>
          <w:sz w:val="28"/>
          <w:szCs w:val="28"/>
        </w:rPr>
        <w:t>供</w:t>
      </w:r>
      <w:r>
        <w:rPr>
          <w:rFonts w:hint="eastAsia" w:ascii="仿宋_GB2312" w:hAnsi="仿宋_GB2312" w:eastAsia="仿宋_GB2312" w:cs="仿宋_GB2312"/>
          <w:sz w:val="28"/>
          <w:szCs w:val="28"/>
          <w:lang w:val="en-US"/>
        </w:rPr>
        <w:t>应商管理的相关知识。</w:t>
      </w:r>
    </w:p>
    <w:p>
      <w:pPr>
        <w:widowControl/>
        <w:spacing w:line="560" w:lineRule="exact"/>
        <w:ind w:firstLine="562" w:firstLineChars="200"/>
        <w:outlineLvl w:val="2"/>
        <w:rPr>
          <w:rFonts w:ascii="宋体" w:hAnsi="宋体" w:eastAsia="宋体" w:cs="宋体"/>
          <w:color w:val="000000"/>
          <w:sz w:val="24"/>
          <w:szCs w:val="24"/>
          <w:lang w:val="en-US" w:bidi="ar"/>
        </w:rPr>
      </w:pPr>
      <w:bookmarkStart w:id="15" w:name="_Toc3306"/>
      <w:bookmarkStart w:id="16" w:name="_Toc27764"/>
      <w:r>
        <w:rPr>
          <w:rFonts w:hint="eastAsia" w:ascii="仿宋_GB2312" w:hAnsi="仿宋_GB2312" w:eastAsia="仿宋_GB2312" w:cs="仿宋_GB2312"/>
          <w:b/>
          <w:bCs/>
          <w:sz w:val="28"/>
          <w:szCs w:val="28"/>
          <w:lang w:val="en-US"/>
        </w:rPr>
        <w:t>2.能力要求</w:t>
      </w:r>
      <w:bookmarkEnd w:id="15"/>
      <w:bookmarkEnd w:id="16"/>
      <w:r>
        <w:rPr>
          <w:rFonts w:hint="eastAsia" w:ascii="宋体" w:hAnsi="宋体" w:eastAsia="宋体" w:cs="宋体"/>
          <w:color w:val="000000"/>
          <w:sz w:val="24"/>
          <w:szCs w:val="24"/>
          <w:lang w:val="en-US" w:bidi="ar"/>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（1）具有探究学习、终身学习、分析问题和解决问题的能力。以及良好的语言、文字表达能力和沟通能力。具有一定的哲学、美学、伦理、计算、数据、交互、互联网思维能力。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（2）能够熟练应用办公软件，进行文档排版、方案演示、简单的数据分析等。能够根据摄影色彩、构图策略进行创意拍摄，制作突出商品卖点的商品照片；能够运用相关软件对图片进行处理，提高用户关注度。</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（3）具备网店设计与装修的能力，能够根据产品页面需求，进行页面设计、布局、美化和制作。能够根据网站(店)推广目标，选择合理的推广方式，进行策划、实施和效果评估与优化。</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（4）能够根据不同商品类型进行产品策划、分类管理。能够根据运营目标采集电子商务平台数据，并依据店铺、产品和客户等各类数据，对其进行分析与预测。</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（5）能够正确进行网络营销，应对客户咨询、异议、处理客户投诉，进行客户个性化服务等。能够运用移动商务平台进行活动策划、营销推广、移动店铺的运营与管理。</w:t>
      </w:r>
    </w:p>
    <w:p>
      <w:pPr>
        <w:spacing w:line="560" w:lineRule="exact"/>
        <w:ind w:firstLine="562" w:firstLineChars="200"/>
        <w:outlineLvl w:val="2"/>
        <w:rPr>
          <w:rFonts w:ascii="仿宋_GB2312" w:hAnsi="仿宋_GB2312" w:eastAsia="仿宋_GB2312" w:cs="仿宋_GB2312"/>
          <w:b/>
          <w:bCs/>
          <w:sz w:val="28"/>
          <w:szCs w:val="28"/>
          <w:lang w:val="en-US"/>
        </w:rPr>
      </w:pPr>
      <w:bookmarkStart w:id="17" w:name="_Toc8264"/>
      <w:bookmarkStart w:id="18" w:name="_Toc28953"/>
      <w:r>
        <w:rPr>
          <w:rFonts w:hint="eastAsia" w:ascii="仿宋_GB2312" w:hAnsi="仿宋_GB2312" w:eastAsia="仿宋_GB2312" w:cs="仿宋_GB2312"/>
          <w:b/>
          <w:bCs/>
          <w:sz w:val="28"/>
          <w:szCs w:val="28"/>
          <w:lang w:val="en-US"/>
        </w:rPr>
        <w:t>3.职业素养</w:t>
      </w:r>
      <w:bookmarkEnd w:id="17"/>
      <w:bookmarkEnd w:id="18"/>
      <w:r>
        <w:rPr>
          <w:rFonts w:hint="eastAsia" w:ascii="仿宋_GB2312" w:hAnsi="仿宋_GB2312" w:eastAsia="仿宋_GB2312" w:cs="仿宋_GB2312"/>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（1）坚定拥护中国共产党领导和我国社会主义制度,在习近平新时代中国特色社会主义思想指引下,践行社会主义核心价值观,具有深厚的爱国情感和中华民族自豪感。</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（2）崇尚宪法、遵法守纪、崇德向善、诚实守信、尊重生命、热爱劳动,履行道德准则和行为规范,具有社会责任感和社会参与意识。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（3）具有质量意识、环保意识、安全意识、信息素养、工匠精神、创新思维。勇于奋斗、乐观向上,具有自我管理能力、职业生涯规划的意识,有较强的集体意识和团队合作精神。</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（4）具有健康的体魄、心理和健全的人格,掌握基本运动知识和1-2项运动技能,养成良好的健身与卫生习惯,以及良好的行为习惯。</w:t>
      </w:r>
    </w:p>
    <w:p>
      <w:pPr>
        <w:spacing w:line="560" w:lineRule="exact"/>
        <w:ind w:firstLine="640"/>
        <w:rPr>
          <w:rFonts w:ascii="仿宋" w:hAnsi="仿宋" w:eastAsia="仿宋" w:cs="仿宋"/>
          <w:color w:val="000000"/>
          <w:sz w:val="28"/>
          <w:szCs w:val="28"/>
        </w:rPr>
      </w:pPr>
      <w:r>
        <w:rPr>
          <w:rFonts w:hint="eastAsia" w:ascii="仿宋_GB2312" w:hAnsi="仿宋_GB2312" w:eastAsia="仿宋_GB2312" w:cs="仿宋_GB2312"/>
          <w:sz w:val="28"/>
          <w:szCs w:val="28"/>
          <w:lang w:val="en-US"/>
        </w:rPr>
        <w:t>（5）具有一定的审美和人文素养,能够形成1-2项艺术特长或</w:t>
      </w:r>
      <w:r>
        <w:rPr>
          <w:rFonts w:hint="eastAsia" w:ascii="仿宋" w:hAnsi="仿宋" w:eastAsia="仿宋" w:cs="仿宋"/>
          <w:color w:val="000000"/>
          <w:sz w:val="28"/>
          <w:szCs w:val="28"/>
        </w:rPr>
        <w:t>爱好。</w:t>
      </w:r>
    </w:p>
    <w:p>
      <w:pPr>
        <w:spacing w:line="560" w:lineRule="exact"/>
        <w:ind w:firstLine="562"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19" w:name="_Toc2049"/>
      <w:bookmarkStart w:id="20" w:name="_Toc20197"/>
      <w:r>
        <w:rPr>
          <w:rFonts w:hint="eastAsia" w:ascii="黑体" w:hAnsi="黑体" w:eastAsia="黑体" w:cs="黑体"/>
          <w:b/>
          <w:bCs w:val="0"/>
          <w:color w:val="000000" w:themeColor="text1"/>
          <w:sz w:val="28"/>
          <w:szCs w:val="28"/>
          <w:lang w:val="en-US"/>
          <w14:textFill>
            <w14:solidFill>
              <w14:schemeClr w14:val="tx1"/>
            </w14:solidFill>
          </w14:textFill>
        </w:rPr>
        <w:t>五、主干课程及简介</w:t>
      </w:r>
      <w:bookmarkEnd w:id="19"/>
      <w:bookmarkEnd w:id="20"/>
      <w:r>
        <w:rPr>
          <w:rFonts w:hint="eastAsia" w:ascii="黑体" w:hAnsi="黑体" w:eastAsia="黑体" w:cs="黑体"/>
          <w:bCs/>
          <w:color w:val="000000" w:themeColor="text1"/>
          <w:sz w:val="28"/>
          <w:szCs w:val="28"/>
          <w:lang w:val="en-US"/>
          <w14:textFill>
            <w14:solidFill>
              <w14:schemeClr w14:val="tx1"/>
            </w14:solidFill>
          </w14:textFill>
        </w:rPr>
        <w:t xml:space="preserve"> </w:t>
      </w:r>
    </w:p>
    <w:p>
      <w:pPr>
        <w:spacing w:line="560" w:lineRule="exact"/>
        <w:ind w:firstLine="562" w:firstLineChars="200"/>
        <w:outlineLvl w:val="1"/>
        <w:rPr>
          <w:rFonts w:ascii="楷体" w:eastAsia="楷体"/>
          <w:b/>
          <w:bCs/>
          <w:sz w:val="28"/>
          <w:szCs w:val="28"/>
          <w:lang w:val="en-US"/>
        </w:rPr>
      </w:pPr>
      <w:bookmarkStart w:id="21" w:name="_Toc18020"/>
      <w:bookmarkStart w:id="22" w:name="_Toc5607"/>
      <w:r>
        <w:rPr>
          <w:rFonts w:hint="eastAsia" w:ascii="楷体" w:eastAsia="楷体"/>
          <w:b/>
          <w:bCs/>
          <w:sz w:val="28"/>
          <w:szCs w:val="28"/>
          <w:lang w:val="en-US"/>
        </w:rPr>
        <w:t>（一）公共基础课程</w:t>
      </w:r>
      <w:bookmarkEnd w:id="21"/>
      <w:bookmarkEnd w:id="22"/>
      <w:r>
        <w:rPr>
          <w:rFonts w:hint="eastAsia" w:ascii="楷体" w:eastAsia="楷体"/>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1.《军事理论》</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教学主要内容：中国国防；军事思想；战略环境；军事高技术；信息化战争。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2.《思想道德与法治》</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主要教学内容：人生的青春之问；坚定理想信念；弘扬中国精神；践行社会主义核心价值观；明大德守公德严私德；尊法学法守法用法；禁毒教育。</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3.《毛泽东思想和中国特色社会主义理论体系概论》</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全面概述了毛泽东思想、邓小平理论“三个代表”重要思想、习近平新时代中国特色社会主义思想的科学涵义、形成发展过程、科学体系、历史地位、指导意义、基本观点以及中国特色社会主义建设的路线方针政策。</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4.《形势与政策》</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5.《大学英语》</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6.《经济数学》</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 使学生熟练掌握重要的数学概念、定理、公式、方法、思想，即：理解并熟练掌握：函数与常用经济函数、极限、连续与间断、导数与微分、原函数与不定积分、定积分、微分方程、矩阵、线性方程组、投入产出基本原理、回归分析基本原理等概念熟练掌握并会正确使用极限计算公式与方法、导数计算公式和求法、极值与最值求法、边际值与弹性值求法、曲线凹向与拐点判定方法、不定积分公式和求法、牛顿－莱布尼兹公式用法、第一换元法、一阶微分方程解法、矩阵运算方法、线性方程组的解法、投入产出数学模型的建立方法、一元线性回归方程建立与分析等解决问题；</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 经济函数与极限，导数及其经济应用，积分及其经济应用，线性代数初步及其经济应用。</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在指导思想上，教师要突破传统数学教学内容体系和教学模式，衔接专业人才培养要求，衔接目前高职学生的实际数学水平，重视数学思想，重视软件解题，重视经济应用；学生要注重数学思想的形成、强化训练、强化实际应用。在教学的内容上，要由浅入深，由易到难，循序渐进，符合学生的认识规律。在教学方法上，注意从专业经济案例或问题出发，展开知识、方法、思想和应用。要运用数形结合法、启发式、案例驱动式等多种方法教学，努力调动学生的学习积极性。采用传统教学手段与现代教学手段相结合的方式提高教学效果，充分利用网络、数学软件提高学习效率。</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7.《大学体育》</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主要教学内容：体育理论、速度素质、耐力素质、力量素质、弹跳素质、兴趣项目、民族传统项目、素质练习与测验。</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8.《大学语文》</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rPr>
        <w:t>（9）</w:t>
      </w:r>
      <w:r>
        <w:rPr>
          <w:rFonts w:hint="eastAsia" w:ascii="仿宋_GB2312" w:hAnsi="仿宋_GB2312" w:eastAsia="仿宋_GB2312" w:cs="仿宋_GB2312"/>
          <w:color w:val="auto"/>
          <w:sz w:val="28"/>
          <w:szCs w:val="28"/>
          <w:lang w:val="en-US" w:eastAsia="zh-CN"/>
        </w:rPr>
        <w:t>习近平新时代中国特色社会主义思想概论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增进学生对习近平新时代中国特色社会主义思想系统性科学性的把握，提高学生学习和运用的自觉性，提升学生建设社会主义现代化强国和实现中国民族伟大复兴中国梦的使命感、责任感，增强“四个意识”、坚定“四个自信”、做到“两个维护”、捍卫“两个确立”，立志听党话、跟党走、感党恩，厚植爱国主义情怀，把爱国情、强国志、报国行自觉融入建设社会主义现代化强国实现中华民族伟大复兴的奋斗之中。</w:t>
      </w:r>
    </w:p>
    <w:p>
      <w:pPr>
        <w:keepNext w:val="0"/>
        <w:keepLines w:val="0"/>
        <w:widowControl w:val="0"/>
        <w:suppressLineNumbers w:val="0"/>
        <w:autoSpaceDE w:val="0"/>
        <w:autoSpaceDN/>
        <w:spacing w:before="0" w:beforeAutospacing="0" w:after="0" w:afterAutospacing="0" w:line="520" w:lineRule="exact"/>
        <w:ind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马克思主义中国化新的飞跃；坚持和发展中国特色社会主义总任务；坚持党的全面领导；坚持以人民为中心的发展思想；以新发展理念引领高质量发展；全面深化改革；发展全过程人民民主；全面依法治国；坚定社会主义文化自信；加强以民生为重点的社会建设；坚持人与自然和谐共生；坚持走中国特色强军之路；全面贯彻落实总体国家安全观；坚持“一国两制”推进祖国统一；推动构建人类命运共同体；全面从严治党。</w:t>
      </w:r>
    </w:p>
    <w:p>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的基本要求：讲清讲透讲深习近平新时代中国特色社会主义思想的时代背景、重大意义、科学体系、精神实质、实践要求，全面阐释新时代坚持和发展中国特色社会主义的总目标、总任务、总体布局、战略布局和发展方向、发展方式、发展动力、战略步骤、外部条件、政治保证等基本观点，全面推进习近平新时代中国特色社会主义思想入学生的耳、入学生的脑、入学生的心。</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10.《职业生涯规划》</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本课程的学习，帮助引导大学生树立科学的人生观和职业观，具备基本的职业能力和素养，为今后的职业生涯发展做好规划和准备，帮助大学生顺利走上工作岗位，初步完成从校园人相社会人的角色转变。</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主要教学内容：职业概述；求职材料的制作；求职面试礼仪及技巧；职业化塑造。</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教学基本要求：获得职业生涯发展规划的技巧，从而实现正确的自我认知，结合自身特点和社会需求，确立自己的职业目标，并以目标为导向，进行合理的自我塑造，走向成功的职业生涯。</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11.《创业与就业指导》</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主要教学内容：生涯认知；生涯规划；探索自我兴趣和性格；探索自我能力和价值观；探索工作世界。</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12.《大学生心理健康教育》</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13.《计算机应用基础》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课程目标：使学生进一步了解、掌握计算机应用基础知识，提高学生计算机基本操作、办公应用、网络应用、多媒体技术应用等方面的技能，使学生初步具有利用计算机解决学习、工作、生活中常见问题的能力。</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使学生能够根据职业需求运用计算机，体验利用计算机技术获取信息、处理信息、分析信息、发布信息的过程，逐渐养成独立思考、主动探究的学习方法，培养严谨的科学态度和团队协作意识。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使学生树立知识产权意识，了解并能够遵守社会公共道德规范和相关法律法规，自觉抵制不良信息，依法进行信息技术活动。</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 </w:t>
      </w:r>
    </w:p>
    <w:p>
      <w:pPr>
        <w:spacing w:line="560" w:lineRule="exact"/>
        <w:ind w:firstLine="562" w:firstLineChars="200"/>
        <w:outlineLvl w:val="1"/>
        <w:rPr>
          <w:rFonts w:ascii="楷体" w:eastAsia="楷体"/>
          <w:b/>
          <w:bCs/>
          <w:sz w:val="28"/>
          <w:szCs w:val="28"/>
          <w:lang w:val="en-US"/>
        </w:rPr>
      </w:pPr>
      <w:bookmarkStart w:id="23" w:name="_Toc24931"/>
      <w:bookmarkStart w:id="24" w:name="_Toc27906"/>
      <w:r>
        <w:rPr>
          <w:rFonts w:hint="eastAsia" w:ascii="楷体" w:eastAsia="楷体"/>
          <w:b/>
          <w:bCs/>
          <w:sz w:val="28"/>
          <w:szCs w:val="28"/>
          <w:lang w:val="en-US"/>
        </w:rPr>
        <w:t>（二）专业核心课程</w:t>
      </w:r>
      <w:bookmarkEnd w:id="23"/>
      <w:bookmarkEnd w:id="24"/>
      <w:r>
        <w:rPr>
          <w:rFonts w:hint="eastAsia" w:ascii="楷体" w:eastAsia="楷体"/>
          <w:b/>
          <w:bCs/>
          <w:sz w:val="28"/>
          <w:szCs w:val="28"/>
          <w:lang w:val="en-US"/>
        </w:rPr>
        <w:t xml:space="preserve">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1.《电子商务运营管理》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本课程是电子商务专业核心课程之一，有助于学生了解经营一个电子商务企业的内容、概念、理念、过程、方法和实践。通过对当前研究成果、战略和实践的介绍，帮助学生理解电子商务运营和再造电子商务运营决策的全部内容，影响电子商务运营成功的关键因素和解决方案，以及有关电子商务运营管理的重要知识。</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本课程的主要教学内容为：认识电子商务的运营与管理；电子商务平台的入驻与运营；电子商务的仓储物流管理；电子商务的客服管理；电子商务的营销推广；电子商务的安全防范；跨境电子商务的运营与管理；旅游电子商务的运营与管理；工业电子商务的运营与管理；农产品电子商务的运营与管理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以案例导入，通过实例教学法，让学生可以通过案例对该章节所要讲解的重点内容有一个直观的了解；并通过情景教学法，与企业运营实际需求融合，加入跨境电商、旅游电商、工业电商和农产品电商等目前国家和社会较为关注的热点，帮助学生更好地理解并提升分析与应用能力，使学生能尽快掌握所学内容。</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2.《电子商务案例分析》</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本课程是电子商务专业的选修课程之一，其作用与任务是:通过这门课程的学习，使学生能够对电子商务产生更为实际的感性认识，能对各行业电子商务的发展有一个完整的了解，能借鉴电子商务应用的成功经验，并运用到实际工作中去，为将来从事电子商务相关的工作打下坚实的基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1.了解不同行业的电子商务，培养学生在电子商务营销策划、实际应用与具体操作方面有指导意义。2.通过启发式教学，结合学生的上网实践，帮助学生从案例分析中学习体会相关知识和实际经验，提高自己分析和处理相关问题的能力。3.对电子商务案例的追踪、分析、总结其成功与不足，为电子商务更广泛地推广提供借鉴经验。</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本课程的教学内容主要有：电子商务案例分析概述；网络经纪模式案例分析；网络销售模式案例分析；网络门户模式案例分析；搜索引擎模式案例分析；网络支付模式案例分析；互联网金融模式案例分析；网络社区模式案例分析；网络聚合模式案例分析；网络娱乐模式案例分析；移动电子商务模式案例分析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3.《Photoshop》</w:t>
      </w:r>
    </w:p>
    <w:p>
      <w:pPr>
        <w:spacing w:line="400" w:lineRule="atLeas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本课程是一门培养淘宝、天猫、京东、亚马逊等网店页面编辑美化工作者的课程。通过对该课程的教学，使学生系统学习网唐美工设计之“道"“器”术”三个层面的知识体系，掌握商品拍照技巧Photoshop(美图、光影)图形图像处理的图文设计能力，详情页的设计思路及网店的装修设计等能力。要求学生对美工设计之“道"器”“术"三个层面的知识原理做到理解，熟练掌握各种美工设计软件的使用方法，以培养学生的设计思维和能力为主，为学生日后成为专业的电子商务人才奠定坚实的基础。</w:t>
      </w:r>
    </w:p>
    <w:p>
      <w:pPr>
        <w:spacing w:line="400" w:lineRule="atLeas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教学内容：本课程的教学内容主要有：初识Photoshop软件；Photoshop常用功能的使用；广制作特效字；绘图技巧；高级处理技巧，动画效果等。</w:t>
      </w:r>
    </w:p>
    <w:p>
      <w:pPr>
        <w:widowControl/>
        <w:spacing w:line="360" w:lineRule="auto"/>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教学要求：本课程是电子商务专业的核心课程，电商设计(图形图像处理)是一门培养淘宝、天猫、京东、亚马逊等网店页面编辑美化工作者的课程，熟悉平面设计软件Photoshop 软件将网店的视觉效果，排版等工作呈现出来。是为培养和提高电子商务专业学生从事移动电商业务水平和专业技能而设置的一门专业基础课。通过本课程的学习，使学生比较熟练的掌握利用Photoshop处理图形图像的方法，包括工具箱以及各工具选项栏的详细使用方法，选区的创建，蒙版，通道和图层的应用，如何扫描图像以及图像的色彩调节，滤镜特殊效果的使用以及利用ImageReady处理网页图像等。课程通过适当的案例和Photoshop各项功能的有效结合，培养学生如何利用Photoshop这一工具实现图形图像设计中的各种创意。通过学习本课程结合上机练习，使学生熟练掌握现代化的设计工具使用技巧，适应社会需求，顺利走进社会，并为了以后的单独设计打下基础。</w:t>
      </w:r>
    </w:p>
    <w:p>
      <w:pPr>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4.《电子商务物流管理》</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ascii="仿宋_GB2312" w:hAnsi="仿宋_GB2312" w:eastAsia="仿宋_GB2312" w:cs="仿宋_GB2312"/>
          <w:sz w:val="28"/>
          <w:szCs w:val="28"/>
          <w:lang w:val="en-US"/>
        </w:rPr>
        <w:t>课程要在全面介绍电子商务物流技术的基础上，引入现代化物流信息技术在电子商务交易中的重要作用。通过本课程的学习，</w:t>
      </w:r>
      <w:r>
        <w:rPr>
          <w:rFonts w:hint="eastAsia" w:ascii="仿宋_GB2312" w:hAnsi="仿宋_GB2312" w:eastAsia="仿宋_GB2312" w:cs="仿宋_GB2312"/>
          <w:sz w:val="28"/>
          <w:szCs w:val="28"/>
          <w:lang w:val="en-US"/>
        </w:rPr>
        <w:t>使电子商务专业学生明确在电子商务平台上交易的商品其物品应如何运转，使信息流与物流密切结合，达到能较为完整的掌握电子商务模式下物流管理的基本理论框架，并能将之运用于实践的目的。</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教学内容：本课程的教学内容主要有：现代物流的基本知识；企业物流与现代物流业；分销物流；电子商务与物流的关系；物流信息技术；物流信息管理系统；物流模式和供应链管理等相关原理与实务等。</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w:t>
      </w:r>
      <w:r>
        <w:rPr>
          <w:rFonts w:ascii="仿宋_GB2312" w:hAnsi="仿宋_GB2312" w:eastAsia="仿宋_GB2312" w:cs="仿宋_GB2312"/>
          <w:sz w:val="28"/>
          <w:szCs w:val="28"/>
          <w:lang w:val="en-US"/>
        </w:rPr>
        <w:t>通过实例导入</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运用探究式教学法</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使学生能从系统的角度掌握物流作业的构成，各物流作业在物流系统中的作用以及物流和电子商务的关系、电子商务对物流的影响和对物流发展提出的最新要求等，为电子商务的实现提供合理的物流技术和选择最优的物流方案。</w:t>
      </w:r>
      <w:r>
        <w:rPr>
          <w:rFonts w:hint="eastAsia" w:ascii="仿宋_GB2312" w:hAnsi="仿宋_GB2312" w:eastAsia="仿宋_GB2312" w:cs="仿宋_GB2312"/>
          <w:sz w:val="28"/>
          <w:szCs w:val="28"/>
          <w:lang w:val="en-US"/>
        </w:rPr>
        <w:t>通过学习本课程让学生实际操作，掌握现代物流管理相关方法和技能，并能理论联系实际，培养学生的分析问题、判断问题和解决问题的能力，为以后从事电子商务工作打好基础。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5.《网页设计》</w:t>
      </w:r>
    </w:p>
    <w:p>
      <w:pPr>
        <w:spacing w:line="400" w:lineRule="atLeas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本课程是电子商务专业的一门核心课程，也是其他计算机专业的普及型课程，目的是让学生掌握HTML语言的语法规则及文字、链接、列表、表格、表单、图像、多媒体、框架元素标记及属性以及CSS样式等相关知识，掌握WEB站点设计的基本操作技术和使用技巧。</w:t>
      </w:r>
    </w:p>
    <w:p>
      <w:pPr>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HTML的入门与工具安装；文本和图像标签，列表与表格；表单标签；超链接标签，CSS的基本使用方式；常用选择器、伪类选择器，复合选择器；颜色、文本、字体属性，背景属性；边框属性、三大特性，行内元素和块级元素；CSS布局_内边距,布局_外边距，盒子模型；CSS布局_定位,布局_浮动；CSS_浮动属性，Flex网页布局等。</w:t>
      </w:r>
    </w:p>
    <w:p>
      <w:pPr>
        <w:spacing w:line="400" w:lineRule="atLeas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通过本课程的学习，要求学生掌握静态网页的制作方法、学会HTML语言、熟悉站点的上传和维护并能够独立解决网页编辑中遇到的一般问题，能熟练运用HBuilderX进行网站的导入、规划、管理、发布的相关技术及网页制作的操作技能；能维护、管理和设计WEB应用程序；能独立设计小型WEB站点，进行网站的导入、规划、管理、发布的相关技术及网页制作的操作技能。</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6.《网络营销》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本课程的学习，培养学生独立分析和解决网络营销实践中存在问题的实际能力；利用网络工具开展市场调研、收集处理商务信息、撰写商情报告的能力；运用网络工具开展公关活动、进行公关策划的能力，熟练掌握网络环境下企业开展营销活动的各种形式和方法。</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本课程的教学内容主要有：网络营销概念、基本理论；企业网站建设；网络销售策划；网络市场调研策划；网络广告策划；网络公共关系策划；网络营销渠道管理；网络客户服务策划；网络营销评价等。</w:t>
      </w:r>
    </w:p>
    <w:p>
      <w:pPr>
        <w:spacing w:line="56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教学要求：通过学习本课程，使学生掌握网络营销的相关理论，熟悉网络营销的主要内容和方法，通过相关实训课程将理论知识运用到实践中去。</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除以上6门专业核心课程外，另加开《电子商务概论》、《电子商务法律法规》、《营销心理学》等数门其他专业基础课，以扩充和完整本专业所应具有的专业素</w:t>
      </w:r>
      <w:r>
        <w:rPr>
          <w:rFonts w:hint="eastAsia" w:ascii="仿宋_GB2312" w:hAnsi="仿宋_GB2312" w:eastAsia="仿宋_GB2312" w:cs="仿宋_GB2312"/>
          <w:sz w:val="28"/>
          <w:szCs w:val="28"/>
        </w:rPr>
        <w:t>质。</w:t>
      </w:r>
    </w:p>
    <w:p>
      <w:pPr>
        <w:spacing w:line="560" w:lineRule="exact"/>
        <w:ind w:firstLine="560" w:firstLineChars="200"/>
        <w:outlineLvl w:val="0"/>
        <w:rPr>
          <w:rFonts w:ascii="黑体" w:hAnsi="黑体" w:eastAsia="黑体" w:cs="黑体"/>
          <w:b w:val="0"/>
          <w:bCs/>
          <w:color w:val="000000" w:themeColor="text1"/>
          <w:sz w:val="28"/>
          <w:szCs w:val="28"/>
          <w:lang w:val="en-US"/>
          <w14:textFill>
            <w14:solidFill>
              <w14:schemeClr w14:val="tx1"/>
            </w14:solidFill>
          </w14:textFill>
        </w:rPr>
      </w:pPr>
      <w:bookmarkStart w:id="25" w:name="_Toc19590"/>
      <w:bookmarkStart w:id="26" w:name="_Toc6232"/>
      <w:r>
        <w:rPr>
          <w:rFonts w:hint="eastAsia" w:ascii="黑体" w:hAnsi="黑体" w:eastAsia="黑体" w:cs="黑体"/>
          <w:b w:val="0"/>
          <w:bCs/>
          <w:color w:val="000000" w:themeColor="text1"/>
          <w:sz w:val="28"/>
          <w:szCs w:val="28"/>
          <w:lang w:val="en-US"/>
          <w14:textFill>
            <w14:solidFill>
              <w14:schemeClr w14:val="tx1"/>
            </w14:solidFill>
          </w14:textFill>
        </w:rPr>
        <w:t>六、各类课程学时</w:t>
      </w:r>
      <w:bookmarkEnd w:id="25"/>
      <w:bookmarkEnd w:id="26"/>
    </w:p>
    <w:p>
      <w:pPr>
        <w:widowControl/>
        <w:spacing w:line="500" w:lineRule="exact"/>
        <w:jc w:val="center"/>
        <w:outlineLvl w:val="1"/>
        <w:rPr>
          <w:rFonts w:ascii="仿宋_GB2312" w:hAnsi="仿宋_GB2312" w:eastAsia="仿宋_GB2312" w:cs="仿宋_GB2312"/>
          <w:color w:val="000000"/>
          <w:sz w:val="24"/>
          <w:szCs w:val="24"/>
          <w:lang w:val="en-US" w:bidi="ar"/>
        </w:rPr>
      </w:pPr>
      <w:bookmarkStart w:id="27" w:name="_Toc30315"/>
      <w:bookmarkStart w:id="28" w:name="_Toc2514"/>
      <w:r>
        <w:rPr>
          <w:rFonts w:hint="eastAsia" w:ascii="仿宋_GB2312" w:hAnsi="仿宋_GB2312" w:eastAsia="仿宋_GB2312" w:cs="仿宋_GB2312"/>
          <w:color w:val="000000"/>
          <w:sz w:val="24"/>
          <w:szCs w:val="24"/>
          <w:lang w:val="en-US" w:bidi="ar"/>
        </w:rPr>
        <w:t>各类课程学时分配</w:t>
      </w:r>
      <w:bookmarkEnd w:id="27"/>
      <w:bookmarkEnd w:id="28"/>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课程类别/课程性质</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必修（学时）</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选修（学时）</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公共基础课</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696</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192</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bidi="ar"/>
              </w:rPr>
              <w:t>7</w:t>
            </w:r>
            <w:r>
              <w:rPr>
                <w:rFonts w:hint="eastAsia" w:ascii="仿宋_GB2312" w:hAnsi="仿宋_GB2312" w:eastAsia="仿宋_GB2312" w:cs="仿宋_GB2312"/>
                <w:color w:val="000000"/>
                <w:sz w:val="24"/>
                <w:szCs w:val="24"/>
                <w:lang w:val="en-US" w:eastAsia="zh-CN" w:bidi="ar"/>
              </w:rPr>
              <w:t>20</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96</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984</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2400</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288</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2688</w:t>
            </w:r>
          </w:p>
        </w:tc>
      </w:tr>
    </w:tbl>
    <w:p>
      <w:pPr>
        <w:widowControl/>
        <w:spacing w:line="500" w:lineRule="exact"/>
        <w:jc w:val="center"/>
        <w:rPr>
          <w:rFonts w:ascii="宋体" w:hAnsi="宋体" w:eastAsia="宋体" w:cs="宋体"/>
          <w:color w:val="000000"/>
          <w:sz w:val="24"/>
          <w:szCs w:val="24"/>
          <w:lang w:val="en-US" w:bidi="ar"/>
        </w:rPr>
      </w:pPr>
    </w:p>
    <w:p>
      <w:pPr>
        <w:widowControl/>
        <w:spacing w:line="500" w:lineRule="exact"/>
        <w:jc w:val="center"/>
        <w:outlineLvl w:val="1"/>
        <w:rPr>
          <w:rFonts w:ascii="宋体" w:hAnsi="宋体" w:eastAsia="宋体" w:cs="宋体"/>
          <w:color w:val="000000"/>
          <w:sz w:val="24"/>
          <w:szCs w:val="24"/>
          <w:lang w:val="en-US" w:bidi="ar"/>
        </w:rPr>
      </w:pPr>
      <w:bookmarkStart w:id="29" w:name="_Toc31890"/>
      <w:bookmarkStart w:id="30" w:name="_Toc9677"/>
      <w:r>
        <w:rPr>
          <w:rFonts w:hint="eastAsia" w:ascii="仿宋_GB2312" w:hAnsi="仿宋_GB2312" w:eastAsia="仿宋_GB2312" w:cs="仿宋_GB2312"/>
          <w:color w:val="000000"/>
          <w:sz w:val="24"/>
          <w:szCs w:val="24"/>
          <w:lang w:val="en-US" w:bidi="ar"/>
        </w:rPr>
        <w:t>各类课程学时比例</w:t>
      </w:r>
      <w:bookmarkEnd w:id="29"/>
      <w:bookmarkEnd w:id="30"/>
      <w:r>
        <w:rPr>
          <w:rFonts w:hint="eastAsia" w:ascii="宋体" w:hAnsi="宋体" w:eastAsia="宋体" w:cs="宋体"/>
          <w:color w:val="000000"/>
          <w:sz w:val="24"/>
          <w:szCs w:val="24"/>
          <w:lang w:val="en-US" w:bidi="ar"/>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813"/>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3" w:type="dxa"/>
            <w:gridSpan w:val="2"/>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课程组成</w:t>
            </w:r>
          </w:p>
        </w:tc>
        <w:tc>
          <w:tcPr>
            <w:tcW w:w="237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w:t>
            </w:r>
          </w:p>
        </w:tc>
        <w:tc>
          <w:tcPr>
            <w:tcW w:w="381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379"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81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专业必修课</w:t>
            </w:r>
          </w:p>
        </w:tc>
        <w:tc>
          <w:tcPr>
            <w:tcW w:w="2379"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81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379"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选修课</w:t>
            </w:r>
          </w:p>
        </w:tc>
        <w:tc>
          <w:tcPr>
            <w:tcW w:w="381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公共、专业选修课（含限选和任选）</w:t>
            </w:r>
          </w:p>
        </w:tc>
        <w:tc>
          <w:tcPr>
            <w:tcW w:w="2379"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公共课</w:t>
            </w:r>
          </w:p>
        </w:tc>
        <w:tc>
          <w:tcPr>
            <w:tcW w:w="381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379"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81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公共选修课（含限选和任选）</w:t>
            </w:r>
          </w:p>
        </w:tc>
        <w:tc>
          <w:tcPr>
            <w:tcW w:w="2379"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实践教学</w:t>
            </w:r>
          </w:p>
        </w:tc>
        <w:tc>
          <w:tcPr>
            <w:tcW w:w="381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必修课（实验+上机+实践）</w:t>
            </w:r>
          </w:p>
        </w:tc>
        <w:tc>
          <w:tcPr>
            <w:tcW w:w="2379"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81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379" w:type="dxa"/>
            <w:vAlign w:val="center"/>
          </w:tcPr>
          <w:p>
            <w:pPr>
              <w:widowControl/>
              <w:spacing w:line="500" w:lineRule="exact"/>
              <w:jc w:val="center"/>
              <w:rPr>
                <w:rFonts w:hint="eastAsia"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eastAsia="zh-CN" w:bidi="ar"/>
              </w:rPr>
              <w:t>37%</w:t>
            </w:r>
          </w:p>
        </w:tc>
      </w:tr>
    </w:tbl>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bookmarkStart w:id="31" w:name="_Toc10715"/>
      <w:bookmarkStart w:id="32" w:name="_Toc904"/>
      <w:r>
        <w:rPr>
          <w:rFonts w:hint="eastAsia" w:ascii="黑体" w:hAnsi="黑体" w:eastAsia="黑体" w:cs="黑体"/>
          <w:bCs/>
          <w:color w:val="000000" w:themeColor="text1"/>
          <w:sz w:val="28"/>
          <w:szCs w:val="28"/>
          <w:lang w:val="en-US"/>
          <w14:textFill>
            <w14:solidFill>
              <w14:schemeClr w14:val="tx1"/>
            </w14:solidFill>
          </w14:textFill>
        </w:rPr>
        <w:t>七、毕业要求</w:t>
      </w:r>
      <w:bookmarkEnd w:id="31"/>
      <w:bookmarkEnd w:id="32"/>
      <w:r>
        <w:rPr>
          <w:rFonts w:hint="eastAsia" w:ascii="黑体" w:hAnsi="黑体" w:eastAsia="黑体" w:cs="黑体"/>
          <w:sz w:val="28"/>
          <w:szCs w:val="28"/>
          <w:lang w:val="en-US"/>
        </w:rPr>
        <w:t xml:space="preserve"> </w:t>
      </w:r>
    </w:p>
    <w:p>
      <w:pPr>
        <w:widowControl/>
        <w:spacing w:line="560" w:lineRule="exact"/>
        <w:rPr>
          <w:rFonts w:ascii="仿宋_GB2312" w:hAnsi="仿宋_GB2312" w:eastAsia="仿宋_GB2312" w:cs="仿宋_GB2312"/>
          <w:sz w:val="28"/>
          <w:szCs w:val="28"/>
          <w:lang w:val="en-US"/>
        </w:rPr>
      </w:pPr>
      <w:r>
        <w:rPr>
          <w:rFonts w:hint="eastAsia" w:ascii="宋体" w:hAnsi="宋体" w:eastAsia="宋体" w:cs="宋体"/>
          <w:color w:val="000000"/>
          <w:sz w:val="24"/>
          <w:szCs w:val="24"/>
          <w:lang w:val="en-US" w:bidi="ar"/>
        </w:rPr>
        <w:t xml:space="preserve">    </w:t>
      </w:r>
      <w:r>
        <w:rPr>
          <w:rFonts w:hint="eastAsia" w:ascii="仿宋_GB2312" w:hAnsi="仿宋_GB2312" w:eastAsia="仿宋_GB2312" w:cs="仿宋_GB2312"/>
          <w:sz w:val="28"/>
          <w:szCs w:val="28"/>
          <w:lang w:val="en-US"/>
        </w:rPr>
        <w:t>修业期满，符合国家和学校相关规定，修读完人才培养方案规定的课程，成</w:t>
      </w:r>
      <w:r>
        <w:rPr>
          <w:rFonts w:ascii="仿宋_GB2312" w:hAnsi="仿宋_GB2312" w:eastAsia="仿宋_GB2312" w:cs="仿宋_GB2312"/>
          <w:sz w:val="28"/>
          <w:szCs w:val="28"/>
          <w:lang w:val="en-US"/>
        </w:rPr>
        <w:t>绩合格，方予毕业。</w:t>
      </w:r>
    </w:p>
    <w:p>
      <w:pPr>
        <w:spacing w:line="55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33" w:name="_Toc16662"/>
      <w:bookmarkStart w:id="34" w:name="_Toc3235"/>
      <w:r>
        <w:rPr>
          <w:rFonts w:hint="eastAsia" w:ascii="黑体" w:hAnsi="黑体" w:eastAsia="黑体" w:cs="黑体"/>
          <w:bCs/>
          <w:color w:val="000000" w:themeColor="text1"/>
          <w:sz w:val="28"/>
          <w:szCs w:val="28"/>
          <w:lang w:val="en-US"/>
          <w14:textFill>
            <w14:solidFill>
              <w14:schemeClr w14:val="tx1"/>
            </w14:solidFill>
          </w14:textFill>
        </w:rPr>
        <w:t>八、教学计划进程计划表</w:t>
      </w:r>
      <w:bookmarkEnd w:id="33"/>
      <w:bookmarkEnd w:id="34"/>
    </w:p>
    <w:p>
      <w:pPr>
        <w:widowControl/>
        <w:spacing w:line="500" w:lineRule="exact"/>
        <w:rPr>
          <w:rFonts w:ascii="宋体" w:hAnsi="宋体" w:eastAsia="宋体" w:cs="宋体"/>
          <w:color w:val="000000"/>
          <w:sz w:val="24"/>
          <w:szCs w:val="24"/>
          <w:lang w:val="en-US" w:bidi="ar"/>
        </w:rPr>
      </w:pPr>
    </w:p>
    <w:p>
      <w:pPr>
        <w:widowControl/>
        <w:spacing w:line="500" w:lineRule="exact"/>
        <w:rPr>
          <w:rFonts w:ascii="宋体" w:hAnsi="宋体" w:eastAsia="宋体" w:cs="宋体"/>
          <w:color w:val="000000"/>
          <w:sz w:val="24"/>
          <w:szCs w:val="24"/>
          <w:lang w:val="en-US" w:bidi="ar"/>
        </w:rPr>
        <w:sectPr>
          <w:footerReference r:id="rId3" w:type="default"/>
          <w:pgSz w:w="11906" w:h="16838"/>
          <w:pgMar w:top="2098" w:right="1474" w:bottom="1984" w:left="1587" w:header="851" w:footer="992" w:gutter="0"/>
          <w:cols w:space="0" w:num="1"/>
          <w:docGrid w:type="lines" w:linePitch="316" w:charSpace="0"/>
        </w:sectPr>
      </w:pPr>
    </w:p>
    <w:p>
      <w:pPr>
        <w:spacing w:line="550" w:lineRule="exact"/>
        <w:jc w:val="center"/>
        <w:outlineLvl w:val="1"/>
        <w:rPr>
          <w:rFonts w:ascii="黑体" w:hAnsi="黑体" w:eastAsia="黑体" w:cs="黑体"/>
          <w:sz w:val="28"/>
          <w:szCs w:val="28"/>
          <w:lang w:val="en-US"/>
        </w:rPr>
      </w:pPr>
      <w:bookmarkStart w:id="35" w:name="_Toc6298"/>
      <w:bookmarkStart w:id="36" w:name="_Toc20239"/>
      <w:r>
        <w:rPr>
          <w:rFonts w:hint="eastAsia" w:ascii="黑体" w:hAnsi="黑体" w:eastAsia="黑体" w:cs="黑体"/>
          <w:sz w:val="28"/>
          <w:szCs w:val="28"/>
          <w:lang w:val="en-US"/>
        </w:rPr>
        <w:t>电子商务专业教学进程计划</w:t>
      </w:r>
      <w:bookmarkEnd w:id="35"/>
      <w:bookmarkEnd w:id="36"/>
    </w:p>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w:t>
      </w:r>
    </w:p>
    <w:tbl>
      <w:tblPr>
        <w:tblStyle w:val="6"/>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337"/>
        <w:gridCol w:w="1274"/>
        <w:gridCol w:w="1112"/>
        <w:gridCol w:w="3222"/>
        <w:gridCol w:w="512"/>
        <w:gridCol w:w="516"/>
        <w:gridCol w:w="516"/>
        <w:gridCol w:w="658"/>
        <w:gridCol w:w="567"/>
        <w:gridCol w:w="457"/>
        <w:gridCol w:w="454"/>
        <w:gridCol w:w="570"/>
        <w:gridCol w:w="405"/>
        <w:gridCol w:w="405"/>
        <w:gridCol w:w="405"/>
        <w:gridCol w:w="405"/>
        <w:gridCol w:w="398"/>
        <w:gridCol w:w="26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33" w:type="dxa"/>
            <w:gridSpan w:val="3"/>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类别</w:t>
            </w:r>
          </w:p>
        </w:tc>
        <w:tc>
          <w:tcPr>
            <w:tcW w:w="111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课程代码</w:t>
            </w:r>
          </w:p>
        </w:tc>
        <w:tc>
          <w:tcPr>
            <w:tcW w:w="32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课程名称</w:t>
            </w:r>
          </w:p>
        </w:tc>
        <w:tc>
          <w:tcPr>
            <w:tcW w:w="1028"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考核方式</w:t>
            </w:r>
          </w:p>
        </w:tc>
        <w:tc>
          <w:tcPr>
            <w:tcW w:w="516"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学分</w:t>
            </w:r>
          </w:p>
        </w:tc>
        <w:tc>
          <w:tcPr>
            <w:tcW w:w="658"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总学时</w:t>
            </w:r>
          </w:p>
        </w:tc>
        <w:tc>
          <w:tcPr>
            <w:tcW w:w="2048" w:type="dxa"/>
            <w:gridSpan w:val="4"/>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学时分配</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第一学年</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第二学年</w:t>
            </w:r>
          </w:p>
        </w:tc>
        <w:tc>
          <w:tcPr>
            <w:tcW w:w="667"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第三学年</w:t>
            </w:r>
          </w:p>
        </w:tc>
        <w:tc>
          <w:tcPr>
            <w:tcW w:w="115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开课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33" w:type="dxa"/>
            <w:gridSpan w:val="3"/>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考试</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考查</w:t>
            </w:r>
          </w:p>
        </w:tc>
        <w:tc>
          <w:tcPr>
            <w:tcW w:w="516"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658"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理论</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实验</w:t>
            </w: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上机</w:t>
            </w: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实践</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1</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3</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5</w:t>
            </w: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6</w:t>
            </w:r>
          </w:p>
        </w:tc>
        <w:tc>
          <w:tcPr>
            <w:tcW w:w="115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共</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基</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础</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必修</w:t>
            </w:r>
          </w:p>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思想政治理论课</w:t>
            </w:r>
          </w:p>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文化课</w:t>
            </w:r>
          </w:p>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000001G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思想道德与法治</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3</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000011G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毛泽东思想和中国特色社会主义理论体系概论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w:t>
            </w:r>
            <w:r>
              <w:rPr>
                <w:rFonts w:hint="eastAsia" w:ascii="仿宋_GB2312" w:hAnsi="仿宋_GB2312" w:eastAsia="仿宋_GB2312" w:cs="仿宋_GB2312"/>
                <w:color w:val="000000"/>
                <w:sz w:val="15"/>
                <w:szCs w:val="15"/>
                <w:lang w:val="en-US" w:eastAsia="zh-CN" w:bidi="ar"/>
              </w:rPr>
              <w:t>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00000</w:t>
            </w:r>
            <w:r>
              <w:rPr>
                <w:rFonts w:hint="eastAsia" w:ascii="仿宋_GB2312" w:hAnsi="仿宋_GB2312" w:eastAsia="仿宋_GB2312" w:cs="仿宋_GB2312"/>
                <w:color w:val="000000"/>
                <w:sz w:val="15"/>
                <w:szCs w:val="15"/>
                <w:lang w:val="en-US" w:eastAsia="zh-CN" w:bidi="ar"/>
              </w:rPr>
              <w:t>9</w:t>
            </w:r>
            <w:r>
              <w:rPr>
                <w:rFonts w:hint="eastAsia" w:ascii="仿宋_GB2312" w:hAnsi="仿宋_GB2312" w:eastAsia="仿宋_GB2312" w:cs="仿宋_GB2312"/>
                <w:color w:val="000000"/>
                <w:sz w:val="15"/>
                <w:szCs w:val="15"/>
                <w:lang w:val="en-US" w:bidi="ar"/>
              </w:rPr>
              <w:t>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形势与政策</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1-4</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12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w:t>
            </w:r>
          </w:p>
        </w:tc>
        <w:tc>
          <w:tcPr>
            <w:tcW w:w="1620" w:type="dxa"/>
            <w:gridSpan w:val="4"/>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000006G</w:t>
            </w:r>
          </w:p>
        </w:tc>
        <w:tc>
          <w:tcPr>
            <w:tcW w:w="32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kern w:val="0"/>
                <w:sz w:val="15"/>
                <w:szCs w:val="15"/>
                <w:vertAlign w:val="baseline"/>
                <w:lang w:val="en-US" w:eastAsia="zh-CN" w:bidi="ar"/>
              </w:rPr>
              <w:t>习近平新时代中国特色社会主义思想概论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en-US" w:eastAsia="zh-CN" w:bidi="zh-CN"/>
              </w:rPr>
            </w:pPr>
          </w:p>
        </w:tc>
        <w:tc>
          <w:tcPr>
            <w:tcW w:w="39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2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000002G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计算机应用基础</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000003G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职业生涯规划</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职业素养课</w:t>
            </w: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000013G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大学生心理健康教育</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000043G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创业与就业指导</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5</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16</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000004G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大学语文</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000005G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大学英语</w:t>
            </w:r>
            <w:r>
              <w:rPr>
                <w:rFonts w:hint="eastAsia" w:ascii="微软雅黑" w:hAnsi="微软雅黑" w:eastAsia="微软雅黑" w:cs="微软雅黑"/>
                <w:color w:val="000000"/>
                <w:sz w:val="15"/>
                <w:szCs w:val="15"/>
                <w:lang w:val="en-US"/>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文化课</w:t>
            </w: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000015G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大学英语</w:t>
            </w:r>
            <w:r>
              <w:rPr>
                <w:rFonts w:hint="eastAsia" w:ascii="微软雅黑" w:hAnsi="微软雅黑" w:eastAsia="微软雅黑" w:cs="微软雅黑"/>
                <w:color w:val="000000"/>
                <w:sz w:val="15"/>
                <w:szCs w:val="15"/>
                <w:lang w:val="en-US"/>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000007G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000017G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000027G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Ⅲ</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kern w:val="2"/>
                <w:lang w:val="en-US"/>
              </w:rPr>
            </w:pPr>
            <w:r>
              <w:rPr>
                <w:rFonts w:hint="eastAsia" w:ascii="仿宋_GB2312" w:hAnsi="仿宋_GB2312" w:eastAsia="仿宋_GB2312" w:cs="仿宋_GB2312"/>
                <w:color w:val="000000"/>
                <w:sz w:val="15"/>
                <w:szCs w:val="15"/>
                <w:lang w:val="en-US"/>
              </w:rPr>
              <w:t>3</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000027G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经济数学</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kern w:val="2"/>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64</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000008G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军事理论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kern w:val="2"/>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rPr>
              <w:t>小计</w:t>
            </w:r>
          </w:p>
        </w:tc>
        <w:tc>
          <w:tcPr>
            <w:tcW w:w="1028" w:type="dxa"/>
            <w:gridSpan w:val="2"/>
            <w:vAlign w:val="center"/>
          </w:tcPr>
          <w:p>
            <w:pPr>
              <w:widowControl/>
              <w:spacing w:line="320" w:lineRule="exact"/>
              <w:jc w:val="center"/>
              <w:rPr>
                <w:rFonts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b/>
                <w:bCs/>
                <w:sz w:val="15"/>
                <w:szCs w:val="15"/>
                <w:lang w:val="en-US"/>
              </w:rPr>
              <w:t>16 门</w:t>
            </w:r>
          </w:p>
        </w:tc>
        <w:tc>
          <w:tcPr>
            <w:tcW w:w="516"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43</w:t>
            </w:r>
          </w:p>
        </w:tc>
        <w:tc>
          <w:tcPr>
            <w:tcW w:w="65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688</w:t>
            </w:r>
          </w:p>
        </w:tc>
        <w:tc>
          <w:tcPr>
            <w:tcW w:w="56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506</w:t>
            </w:r>
          </w:p>
        </w:tc>
        <w:tc>
          <w:tcPr>
            <w:tcW w:w="45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454"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32</w:t>
            </w:r>
          </w:p>
        </w:tc>
        <w:tc>
          <w:tcPr>
            <w:tcW w:w="570"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150</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rPr>
              <w:t>2</w:t>
            </w: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12</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rPr>
              <w:t>2</w:t>
            </w: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限选课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516" w:type="dxa"/>
            <w:vAlign w:val="center"/>
          </w:tcPr>
          <w:p>
            <w:pPr>
              <w:widowControl/>
              <w:spacing w:line="320" w:lineRule="exact"/>
              <w:jc w:val="center"/>
              <w:rPr>
                <w:rFonts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2"/>
                <w:sz w:val="15"/>
                <w:szCs w:val="15"/>
                <w:lang w:val="en-US" w:eastAsia="zh-CN"/>
              </w:rPr>
              <w:t>2-4</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6</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48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48</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rPr>
              <w:t>2-4</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kern w:val="2"/>
                <w:sz w:val="15"/>
                <w:szCs w:val="15"/>
                <w:lang w:val="en-US" w:eastAsia="zh-CN"/>
              </w:rPr>
              <w:t>6</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40</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56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22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color w:val="000000"/>
                <w:sz w:val="15"/>
                <w:szCs w:val="15"/>
                <w:lang w:val="en-US"/>
              </w:rPr>
              <w:t>小计</w:t>
            </w:r>
          </w:p>
        </w:tc>
        <w:tc>
          <w:tcPr>
            <w:tcW w:w="1028" w:type="dxa"/>
            <w:gridSpan w:val="2"/>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6 门</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12</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192</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lang w:val="en-US" w:eastAsia="zh-CN"/>
              </w:rPr>
              <w:t>88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0</w:t>
            </w: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lang w:val="en-US" w:eastAsia="zh-CN"/>
              </w:rPr>
              <w:t>104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必修</w:t>
            </w: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必选课</w:t>
            </w: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4</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1</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电子商务概论</w:t>
            </w:r>
          </w:p>
        </w:tc>
        <w:tc>
          <w:tcPr>
            <w:tcW w:w="512" w:type="dxa"/>
            <w:vAlign w:val="center"/>
          </w:tcPr>
          <w:p>
            <w:pPr>
              <w:jc w:val="center"/>
              <w:rPr>
                <w:rFonts w:ascii="仿宋_GB2312" w:hAnsi="宋体" w:eastAsia="仿宋_GB2312" w:cs="宋体"/>
                <w:color w:val="000000"/>
                <w:sz w:val="15"/>
                <w:szCs w:val="15"/>
              </w:rPr>
            </w:pPr>
            <w:r>
              <w:rPr>
                <w:rFonts w:hint="eastAsia" w:ascii="仿宋_GB2312" w:eastAsia="仿宋_GB2312"/>
                <w:color w:val="000000"/>
                <w:sz w:val="15"/>
                <w:szCs w:val="15"/>
              </w:rPr>
              <w:t>1</w:t>
            </w:r>
          </w:p>
        </w:tc>
        <w:tc>
          <w:tcPr>
            <w:tcW w:w="516" w:type="dxa"/>
            <w:vAlign w:val="center"/>
          </w:tcPr>
          <w:p>
            <w:pPr>
              <w:jc w:val="center"/>
              <w:rPr>
                <w:rFonts w:ascii="仿宋_GB2312" w:hAnsi="宋体" w:eastAsia="仿宋_GB2312" w:cs="宋体"/>
                <w:color w:val="000000"/>
                <w:sz w:val="15"/>
                <w:szCs w:val="15"/>
              </w:rPr>
            </w:pPr>
            <w:r>
              <w:rPr>
                <w:rFonts w:hint="eastAsia" w:ascii="仿宋_GB2312" w:eastAsia="仿宋_GB2312"/>
                <w:color w:val="000000"/>
                <w:sz w:val="15"/>
                <w:szCs w:val="15"/>
              </w:rPr>
              <w:t>　</w:t>
            </w:r>
          </w:p>
        </w:tc>
        <w:tc>
          <w:tcPr>
            <w:tcW w:w="516" w:type="dxa"/>
            <w:vAlign w:val="center"/>
          </w:tcPr>
          <w:p>
            <w:pPr>
              <w:jc w:val="center"/>
              <w:rPr>
                <w:rFonts w:ascii="仿宋_GB2312" w:hAnsi="宋体" w:eastAsia="仿宋_GB2312" w:cs="宋体"/>
                <w:color w:val="000000"/>
                <w:sz w:val="15"/>
                <w:szCs w:val="15"/>
                <w:lang w:val="en-US"/>
              </w:rPr>
            </w:pPr>
            <w:r>
              <w:rPr>
                <w:rFonts w:hint="eastAsia" w:ascii="仿宋_GB2312" w:hAnsi="宋体" w:eastAsia="仿宋_GB2312" w:cs="宋体"/>
                <w:color w:val="000000"/>
                <w:sz w:val="15"/>
                <w:szCs w:val="15"/>
                <w:lang w:val="en-US"/>
              </w:rPr>
              <w:t>2.5</w:t>
            </w:r>
          </w:p>
        </w:tc>
        <w:tc>
          <w:tcPr>
            <w:tcW w:w="658" w:type="dxa"/>
            <w:vAlign w:val="center"/>
          </w:tcPr>
          <w:p>
            <w:pPr>
              <w:jc w:val="center"/>
              <w:rPr>
                <w:rFonts w:ascii="仿宋_GB2312" w:hAnsi="宋体" w:eastAsia="仿宋_GB2312" w:cs="宋体"/>
                <w:color w:val="000000"/>
                <w:sz w:val="15"/>
                <w:szCs w:val="15"/>
                <w:lang w:val="en-US"/>
              </w:rPr>
            </w:pPr>
            <w:r>
              <w:rPr>
                <w:rFonts w:hint="eastAsia" w:ascii="仿宋_GB2312" w:hAnsi="宋体" w:eastAsia="仿宋_GB2312" w:cs="宋体"/>
                <w:color w:val="000000"/>
                <w:sz w:val="15"/>
                <w:szCs w:val="15"/>
                <w:lang w:val="en-US"/>
              </w:rPr>
              <w:t>48</w:t>
            </w:r>
          </w:p>
        </w:tc>
        <w:tc>
          <w:tcPr>
            <w:tcW w:w="567" w:type="dxa"/>
            <w:vAlign w:val="center"/>
          </w:tcPr>
          <w:p>
            <w:pPr>
              <w:jc w:val="center"/>
              <w:rPr>
                <w:rFonts w:ascii="仿宋_GB2312" w:hAnsi="宋体" w:eastAsia="仿宋_GB2312" w:cs="宋体"/>
                <w:color w:val="000000"/>
                <w:sz w:val="15"/>
                <w:szCs w:val="15"/>
                <w:lang w:val="en-US"/>
              </w:rPr>
            </w:pPr>
            <w:r>
              <w:rPr>
                <w:rFonts w:hint="eastAsia" w:ascii="仿宋_GB2312" w:hAnsi="宋体" w:eastAsia="仿宋_GB2312" w:cs="宋体"/>
                <w:color w:val="000000"/>
                <w:sz w:val="15"/>
                <w:szCs w:val="15"/>
                <w:lang w:val="en-US"/>
              </w:rPr>
              <w:t>48</w:t>
            </w:r>
          </w:p>
        </w:tc>
        <w:tc>
          <w:tcPr>
            <w:tcW w:w="457" w:type="dxa"/>
            <w:vAlign w:val="center"/>
          </w:tcPr>
          <w:p>
            <w:pPr>
              <w:jc w:val="center"/>
              <w:rPr>
                <w:rFonts w:ascii="仿宋_GB2312" w:hAnsi="宋体" w:eastAsia="仿宋_GB2312" w:cs="宋体"/>
                <w:color w:val="000000"/>
                <w:sz w:val="15"/>
                <w:szCs w:val="15"/>
              </w:rPr>
            </w:pPr>
          </w:p>
        </w:tc>
        <w:tc>
          <w:tcPr>
            <w:tcW w:w="454" w:type="dxa"/>
            <w:vAlign w:val="center"/>
          </w:tcPr>
          <w:p>
            <w:pPr>
              <w:jc w:val="center"/>
              <w:rPr>
                <w:rFonts w:ascii="仿宋_GB2312" w:hAnsi="宋体" w:eastAsia="仿宋_GB2312" w:cs="宋体"/>
                <w:color w:val="000000"/>
                <w:sz w:val="15"/>
                <w:szCs w:val="15"/>
              </w:rPr>
            </w:pPr>
          </w:p>
        </w:tc>
        <w:tc>
          <w:tcPr>
            <w:tcW w:w="570" w:type="dxa"/>
            <w:vAlign w:val="center"/>
          </w:tcPr>
          <w:p>
            <w:pPr>
              <w:jc w:val="center"/>
              <w:rPr>
                <w:rFonts w:ascii="仿宋_GB2312" w:hAnsi="宋体" w:eastAsia="仿宋_GB2312" w:cs="宋体"/>
                <w:color w:val="000000"/>
                <w:sz w:val="15"/>
                <w:szCs w:val="15"/>
                <w:lang w:val="en-US"/>
              </w:rPr>
            </w:pPr>
          </w:p>
        </w:tc>
        <w:tc>
          <w:tcPr>
            <w:tcW w:w="405" w:type="dxa"/>
            <w:vAlign w:val="center"/>
          </w:tcPr>
          <w:p>
            <w:pPr>
              <w:jc w:val="center"/>
              <w:rPr>
                <w:rFonts w:ascii="仿宋_GB2312" w:hAnsi="宋体" w:eastAsia="仿宋_GB2312" w:cs="宋体"/>
                <w:color w:val="000000"/>
                <w:sz w:val="15"/>
                <w:szCs w:val="15"/>
              </w:rPr>
            </w:pPr>
            <w:r>
              <w:rPr>
                <w:rFonts w:hint="eastAsia" w:ascii="仿宋_GB2312" w:hAnsi="宋体" w:eastAsia="仿宋_GB2312" w:cs="宋体"/>
                <w:color w:val="000000"/>
                <w:sz w:val="15"/>
                <w:szCs w:val="15"/>
                <w:lang w:val="en-US"/>
              </w:rPr>
              <w:t>4</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2</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经济学基础</w:t>
            </w:r>
          </w:p>
        </w:tc>
        <w:tc>
          <w:tcPr>
            <w:tcW w:w="512"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2</w:t>
            </w:r>
          </w:p>
        </w:tc>
        <w:tc>
          <w:tcPr>
            <w:tcW w:w="516" w:type="dxa"/>
            <w:vAlign w:val="center"/>
          </w:tcPr>
          <w:p>
            <w:pPr>
              <w:jc w:val="center"/>
              <w:rPr>
                <w:rFonts w:ascii="仿宋_GB2312" w:hAnsi="宋体" w:eastAsia="仿宋_GB2312" w:cs="宋体"/>
                <w:color w:val="000000"/>
                <w:sz w:val="15"/>
                <w:szCs w:val="15"/>
                <w:lang w:val="en-US" w:eastAsia="zh-CN" w:bidi="zh-CN"/>
              </w:rPr>
            </w:pPr>
          </w:p>
        </w:tc>
        <w:tc>
          <w:tcPr>
            <w:tcW w:w="516"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2.5</w:t>
            </w:r>
          </w:p>
        </w:tc>
        <w:tc>
          <w:tcPr>
            <w:tcW w:w="658"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48</w:t>
            </w:r>
          </w:p>
        </w:tc>
        <w:tc>
          <w:tcPr>
            <w:tcW w:w="567"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rPr>
              <w:t>36</w:t>
            </w:r>
          </w:p>
        </w:tc>
        <w:tc>
          <w:tcPr>
            <w:tcW w:w="457"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54"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70"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12</w:t>
            </w: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4　</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402</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电子商务法律法规</w:t>
            </w:r>
          </w:p>
        </w:tc>
        <w:tc>
          <w:tcPr>
            <w:tcW w:w="5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2</w:t>
            </w:r>
          </w:p>
        </w:tc>
        <w:tc>
          <w:tcPr>
            <w:tcW w:w="516" w:type="dxa"/>
            <w:vAlign w:val="center"/>
          </w:tcPr>
          <w:p>
            <w:pPr>
              <w:widowControl/>
              <w:spacing w:line="320" w:lineRule="exact"/>
              <w:jc w:val="center"/>
              <w:rPr>
                <w:rFonts w:ascii="仿宋_GB2312" w:hAnsi="仿宋_GB2312" w:eastAsia="仿宋_GB2312" w:cs="仿宋_GB2312"/>
                <w:sz w:val="15"/>
                <w:szCs w:val="15"/>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58</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58</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rPr>
            </w:pPr>
          </w:p>
        </w:tc>
        <w:tc>
          <w:tcPr>
            <w:tcW w:w="570"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2</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营销心理学</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2.5</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48</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48</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rPr>
            </w:pPr>
          </w:p>
        </w:tc>
        <w:tc>
          <w:tcPr>
            <w:tcW w:w="570"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5</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管理学基础</w:t>
            </w:r>
          </w:p>
        </w:tc>
        <w:tc>
          <w:tcPr>
            <w:tcW w:w="512" w:type="dxa"/>
            <w:vAlign w:val="center"/>
          </w:tcPr>
          <w:p>
            <w:pPr>
              <w:jc w:val="center"/>
              <w:rPr>
                <w:rFonts w:ascii="仿宋_GB2312" w:hAnsi="宋体" w:eastAsia="仿宋_GB2312" w:cs="宋体"/>
                <w:color w:val="000000"/>
                <w:sz w:val="15"/>
                <w:szCs w:val="15"/>
                <w:lang w:val="zh-CN" w:eastAsia="zh-CN" w:bidi="zh-CN"/>
              </w:rPr>
            </w:pPr>
            <w:r>
              <w:rPr>
                <w:rFonts w:hint="eastAsia" w:ascii="仿宋_GB2312" w:hAnsi="宋体" w:eastAsia="仿宋_GB2312" w:cs="宋体"/>
                <w:color w:val="000000"/>
                <w:sz w:val="15"/>
                <w:szCs w:val="15"/>
              </w:rPr>
              <w:t>3</w:t>
            </w:r>
          </w:p>
        </w:tc>
        <w:tc>
          <w:tcPr>
            <w:tcW w:w="516"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16"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3</w:t>
            </w:r>
          </w:p>
        </w:tc>
        <w:tc>
          <w:tcPr>
            <w:tcW w:w="658"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5</w:t>
            </w:r>
            <w:r>
              <w:rPr>
                <w:rFonts w:hint="eastAsia" w:ascii="仿宋_GB2312" w:hAnsi="宋体" w:eastAsia="仿宋_GB2312" w:cs="宋体"/>
                <w:color w:val="000000"/>
                <w:sz w:val="15"/>
                <w:szCs w:val="15"/>
                <w:lang w:val="en-US" w:eastAsia="zh-CN"/>
              </w:rPr>
              <w:t>2</w:t>
            </w:r>
          </w:p>
        </w:tc>
        <w:tc>
          <w:tcPr>
            <w:tcW w:w="567" w:type="dxa"/>
            <w:vAlign w:val="center"/>
          </w:tcPr>
          <w:p>
            <w:pPr>
              <w:jc w:val="center"/>
              <w:rPr>
                <w:rFonts w:ascii="仿宋_GB2312" w:hAnsi="宋体" w:eastAsia="仿宋_GB2312" w:cs="宋体"/>
                <w:color w:val="000000"/>
                <w:sz w:val="15"/>
                <w:szCs w:val="15"/>
                <w:lang w:val="en-US" w:eastAsia="zh-CN" w:bidi="zh-CN"/>
              </w:rPr>
            </w:pPr>
            <w:r>
              <w:rPr>
                <w:rFonts w:ascii="仿宋_GB2312" w:hAnsi="宋体" w:eastAsia="仿宋_GB2312" w:cs="宋体"/>
                <w:color w:val="000000"/>
                <w:sz w:val="15"/>
                <w:szCs w:val="15"/>
                <w:lang w:val="en-US"/>
              </w:rPr>
              <w:t>5</w:t>
            </w:r>
            <w:r>
              <w:rPr>
                <w:rFonts w:hint="eastAsia" w:ascii="仿宋_GB2312" w:hAnsi="宋体" w:eastAsia="仿宋_GB2312" w:cs="宋体"/>
                <w:color w:val="000000"/>
                <w:sz w:val="15"/>
                <w:szCs w:val="15"/>
                <w:lang w:val="en-US" w:eastAsia="zh-CN"/>
              </w:rPr>
              <w:t>2</w:t>
            </w:r>
          </w:p>
        </w:tc>
        <w:tc>
          <w:tcPr>
            <w:tcW w:w="457" w:type="dxa"/>
            <w:vAlign w:val="center"/>
          </w:tcPr>
          <w:p>
            <w:pPr>
              <w:jc w:val="center"/>
              <w:rPr>
                <w:rFonts w:ascii="仿宋_GB2312" w:hAnsi="宋体" w:eastAsia="仿宋_GB2312" w:cs="宋体"/>
                <w:color w:val="000000"/>
                <w:sz w:val="15"/>
                <w:szCs w:val="15"/>
                <w:lang w:val="zh-CN" w:eastAsia="zh-CN" w:bidi="zh-CN"/>
              </w:rPr>
            </w:pPr>
          </w:p>
        </w:tc>
        <w:tc>
          <w:tcPr>
            <w:tcW w:w="454" w:type="dxa"/>
            <w:vAlign w:val="center"/>
          </w:tcPr>
          <w:p>
            <w:pPr>
              <w:jc w:val="center"/>
              <w:rPr>
                <w:rFonts w:ascii="仿宋_GB2312" w:hAnsi="宋体" w:eastAsia="仿宋_GB2312" w:cs="宋体"/>
                <w:color w:val="000000"/>
                <w:sz w:val="15"/>
                <w:szCs w:val="15"/>
                <w:lang w:val="zh-CN" w:eastAsia="zh-CN" w:bidi="zh-CN"/>
              </w:rPr>
            </w:pPr>
          </w:p>
        </w:tc>
        <w:tc>
          <w:tcPr>
            <w:tcW w:w="570" w:type="dxa"/>
            <w:vAlign w:val="center"/>
          </w:tcPr>
          <w:p>
            <w:pPr>
              <w:jc w:val="center"/>
              <w:rPr>
                <w:rFonts w:ascii="仿宋_GB2312" w:hAnsi="宋体" w:eastAsia="仿宋_GB2312" w:cs="宋体"/>
                <w:color w:val="000000"/>
                <w:sz w:val="15"/>
                <w:szCs w:val="15"/>
                <w:lang w:val="en-US"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eastAsia="仿宋_GB2312"/>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101</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基础会计</w:t>
            </w:r>
          </w:p>
        </w:tc>
        <w:tc>
          <w:tcPr>
            <w:tcW w:w="512"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1</w:t>
            </w:r>
          </w:p>
        </w:tc>
        <w:tc>
          <w:tcPr>
            <w:tcW w:w="516" w:type="dxa"/>
            <w:vAlign w:val="center"/>
          </w:tcPr>
          <w:p>
            <w:pPr>
              <w:jc w:val="center"/>
              <w:rPr>
                <w:rFonts w:ascii="仿宋_GB2312" w:hAnsi="宋体" w:eastAsia="仿宋_GB2312" w:cs="宋体"/>
                <w:color w:val="000000"/>
                <w:sz w:val="15"/>
                <w:szCs w:val="15"/>
                <w:lang w:val="en-US" w:eastAsia="zh-CN" w:bidi="zh-CN"/>
              </w:rPr>
            </w:pPr>
            <w:r>
              <w:rPr>
                <w:rFonts w:hint="eastAsia" w:ascii="仿宋_GB2312" w:eastAsia="仿宋_GB2312"/>
                <w:color w:val="000000"/>
                <w:sz w:val="15"/>
                <w:szCs w:val="15"/>
              </w:rPr>
              <w:t>　</w:t>
            </w:r>
          </w:p>
        </w:tc>
        <w:tc>
          <w:tcPr>
            <w:tcW w:w="516"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3</w:t>
            </w:r>
          </w:p>
        </w:tc>
        <w:tc>
          <w:tcPr>
            <w:tcW w:w="658"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5</w:t>
            </w:r>
            <w:r>
              <w:rPr>
                <w:rFonts w:hint="eastAsia" w:ascii="仿宋_GB2312" w:hAnsi="宋体" w:eastAsia="仿宋_GB2312" w:cs="宋体"/>
                <w:color w:val="000000"/>
                <w:sz w:val="15"/>
                <w:szCs w:val="15"/>
                <w:lang w:val="en-US" w:eastAsia="zh-CN"/>
              </w:rPr>
              <w:t>2</w:t>
            </w:r>
          </w:p>
        </w:tc>
        <w:tc>
          <w:tcPr>
            <w:tcW w:w="567" w:type="dxa"/>
            <w:vAlign w:val="center"/>
          </w:tcPr>
          <w:p>
            <w:pPr>
              <w:jc w:val="center"/>
              <w:rPr>
                <w:rFonts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44</w:t>
            </w:r>
          </w:p>
        </w:tc>
        <w:tc>
          <w:tcPr>
            <w:tcW w:w="457"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54"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70" w:type="dxa"/>
            <w:vAlign w:val="center"/>
          </w:tcPr>
          <w:p>
            <w:pPr>
              <w:jc w:val="center"/>
              <w:rPr>
                <w:rFonts w:ascii="仿宋_GB2312" w:hAnsi="宋体" w:eastAsia="仿宋_GB2312" w:cs="宋体"/>
                <w:color w:val="000000"/>
                <w:sz w:val="15"/>
                <w:szCs w:val="15"/>
                <w:lang w:val="en-US" w:eastAsia="zh-CN" w:bidi="zh-CN"/>
              </w:rPr>
            </w:pPr>
            <w:r>
              <w:rPr>
                <w:rFonts w:ascii="仿宋_GB2312" w:hAnsi="宋体" w:eastAsia="仿宋_GB2312" w:cs="宋体"/>
                <w:color w:val="000000"/>
                <w:sz w:val="15"/>
                <w:szCs w:val="15"/>
                <w:lang w:val="en-US"/>
              </w:rPr>
              <w:t>8</w:t>
            </w:r>
          </w:p>
        </w:tc>
        <w:tc>
          <w:tcPr>
            <w:tcW w:w="405"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4</w:t>
            </w: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403</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电子商务物流管理</w:t>
            </w:r>
            <w:r>
              <w:rPr>
                <w:rFonts w:hint="eastAsia" w:ascii="仿宋_GB2312" w:hAnsi="仿宋_GB2312" w:eastAsia="仿宋_GB2312" w:cs="仿宋_GB2312"/>
                <w:sz w:val="15"/>
                <w:szCs w:val="15"/>
                <w:lang w:val="en-US"/>
              </w:rPr>
              <w:t>*</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58</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46</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rPr>
            </w:pPr>
          </w:p>
        </w:tc>
        <w:tc>
          <w:tcPr>
            <w:tcW w:w="570"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12</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106</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经济法</w:t>
            </w:r>
          </w:p>
        </w:tc>
        <w:tc>
          <w:tcPr>
            <w:tcW w:w="512" w:type="dxa"/>
            <w:vAlign w:val="center"/>
          </w:tcPr>
          <w:p>
            <w:pPr>
              <w:widowControl/>
              <w:spacing w:line="320" w:lineRule="exact"/>
              <w:jc w:val="center"/>
              <w:rPr>
                <w:rFonts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3</w:t>
            </w:r>
          </w:p>
        </w:tc>
        <w:tc>
          <w:tcPr>
            <w:tcW w:w="516" w:type="dxa"/>
            <w:vAlign w:val="center"/>
          </w:tcPr>
          <w:p>
            <w:pPr>
              <w:widowControl/>
              <w:spacing w:line="320" w:lineRule="exact"/>
              <w:jc w:val="center"/>
              <w:rPr>
                <w:rFonts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308</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Photoshop</w:t>
            </w:r>
            <w:r>
              <w:rPr>
                <w:rFonts w:hint="eastAsia" w:ascii="仿宋_GB2312" w:hAnsi="仿宋_GB2312" w:eastAsia="仿宋_GB2312" w:cs="仿宋_GB2312"/>
                <w:sz w:val="15"/>
                <w:szCs w:val="15"/>
                <w:lang w:val="en-US"/>
              </w:rPr>
              <w:t>*</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4</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ascii="仿宋_GB2312" w:hAnsi="仿宋_GB2312" w:eastAsia="仿宋_GB2312" w:cs="仿宋_GB2312"/>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18</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36</w:t>
            </w:r>
          </w:p>
        </w:tc>
        <w:tc>
          <w:tcPr>
            <w:tcW w:w="570"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10</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309</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网络营销</w:t>
            </w:r>
            <w:r>
              <w:rPr>
                <w:rFonts w:hint="eastAsia" w:ascii="仿宋_GB2312" w:hAnsi="仿宋_GB2312" w:eastAsia="仿宋_GB2312" w:cs="仿宋_GB2312"/>
                <w:sz w:val="15"/>
                <w:szCs w:val="15"/>
                <w:lang w:val="en-US"/>
              </w:rPr>
              <w:t>*</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ascii="仿宋_GB2312" w:hAnsi="仿宋_GB2312" w:eastAsia="仿宋_GB2312" w:cs="仿宋_GB2312"/>
                <w:color w:val="000000"/>
                <w:sz w:val="15"/>
                <w:szCs w:val="15"/>
                <w:lang w:val="en-US"/>
              </w:rPr>
              <w:t>3.5</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20</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24</w:t>
            </w:r>
          </w:p>
        </w:tc>
        <w:tc>
          <w:tcPr>
            <w:tcW w:w="570"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20</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sz w:val="15"/>
                <w:szCs w:val="15"/>
              </w:rPr>
            </w:pP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404</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电子商务运营管理*</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eastAsia="zh-CN"/>
              </w:rPr>
              <w:t>6</w:t>
            </w:r>
            <w:r>
              <w:rPr>
                <w:rFonts w:hint="eastAsia" w:ascii="仿宋_GB2312" w:hAnsi="仿宋_GB2312" w:eastAsia="仿宋_GB2312" w:cs="仿宋_GB2312"/>
                <w:sz w:val="15"/>
                <w:szCs w:val="15"/>
                <w:lang w:val="en-US"/>
              </w:rPr>
              <w:t>2</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26</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36</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306</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color w:val="000000"/>
                <w:sz w:val="15"/>
                <w:szCs w:val="15"/>
                <w:lang w:val="en-US" w:bidi="ar"/>
              </w:rPr>
              <w:t>网页设计</w:t>
            </w:r>
            <w:r>
              <w:rPr>
                <w:rFonts w:hint="eastAsia" w:ascii="仿宋_GB2312" w:hAnsi="仿宋_GB2312" w:eastAsia="仿宋_GB2312" w:cs="仿宋_GB2312"/>
                <w:sz w:val="15"/>
                <w:szCs w:val="15"/>
                <w:lang w:val="en-US"/>
              </w:rPr>
              <w:t>*</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5</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72</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36</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36</w:t>
            </w:r>
          </w:p>
        </w:tc>
        <w:tc>
          <w:tcPr>
            <w:tcW w:w="570"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lang w:val="en-US"/>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lang w:val="en-US"/>
              </w:rPr>
              <w:t>4</w:t>
            </w: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405</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电子商务案例分析*</w:t>
            </w:r>
          </w:p>
        </w:tc>
        <w:tc>
          <w:tcPr>
            <w:tcW w:w="512" w:type="dxa"/>
            <w:vAlign w:val="center"/>
          </w:tcPr>
          <w:p>
            <w:pPr>
              <w:widowControl/>
              <w:spacing w:line="320" w:lineRule="exact"/>
              <w:jc w:val="center"/>
              <w:rPr>
                <w:rFonts w:ascii="仿宋_GB2312" w:hAnsi="仿宋_GB2312" w:eastAsia="仿宋_GB2312" w:cs="仿宋_GB2312"/>
                <w:sz w:val="15"/>
                <w:szCs w:val="15"/>
                <w:lang w:val="en-US"/>
              </w:rPr>
            </w:pP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5</w:t>
            </w:r>
          </w:p>
        </w:tc>
        <w:tc>
          <w:tcPr>
            <w:tcW w:w="516"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58</w:t>
            </w:r>
          </w:p>
        </w:tc>
        <w:tc>
          <w:tcPr>
            <w:tcW w:w="567"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24</w:t>
            </w:r>
          </w:p>
        </w:tc>
        <w:tc>
          <w:tcPr>
            <w:tcW w:w="457" w:type="dxa"/>
            <w:vAlign w:val="center"/>
          </w:tcPr>
          <w:p>
            <w:pPr>
              <w:widowControl/>
              <w:spacing w:line="320" w:lineRule="exact"/>
              <w:jc w:val="center"/>
              <w:rPr>
                <w:rFonts w:ascii="仿宋_GB2312" w:hAnsi="仿宋_GB2312" w:eastAsia="仿宋_GB2312" w:cs="仿宋_GB2312"/>
                <w:sz w:val="15"/>
                <w:szCs w:val="15"/>
              </w:rPr>
            </w:pPr>
          </w:p>
        </w:tc>
        <w:tc>
          <w:tcPr>
            <w:tcW w:w="454" w:type="dxa"/>
            <w:vAlign w:val="center"/>
          </w:tcPr>
          <w:p>
            <w:pPr>
              <w:widowControl/>
              <w:spacing w:line="320" w:lineRule="exact"/>
              <w:jc w:val="center"/>
              <w:rPr>
                <w:rFonts w:ascii="仿宋_GB2312" w:hAnsi="仿宋_GB2312" w:eastAsia="仿宋_GB2312" w:cs="仿宋_GB2312"/>
                <w:sz w:val="15"/>
                <w:szCs w:val="15"/>
                <w:lang w:val="en-US"/>
              </w:rPr>
            </w:pPr>
          </w:p>
        </w:tc>
        <w:tc>
          <w:tcPr>
            <w:tcW w:w="570"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34</w:t>
            </w:r>
          </w:p>
        </w:tc>
        <w:tc>
          <w:tcPr>
            <w:tcW w:w="405" w:type="dxa"/>
            <w:vAlign w:val="center"/>
          </w:tcPr>
          <w:p>
            <w:pPr>
              <w:jc w:val="center"/>
              <w:rPr>
                <w:rFonts w:ascii="仿宋_GB2312" w:hAnsi="宋体" w:eastAsia="仿宋_GB2312" w:cs="宋体"/>
                <w:color w:val="000000"/>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405" w:type="dxa"/>
            <w:vAlign w:val="center"/>
          </w:tcPr>
          <w:p>
            <w:pPr>
              <w:widowControl/>
              <w:spacing w:line="320" w:lineRule="exact"/>
              <w:jc w:val="center"/>
              <w:rPr>
                <w:rFonts w:ascii="仿宋_GB2312" w:hAnsi="仿宋_GB2312" w:eastAsia="仿宋_GB2312" w:cs="仿宋_GB2312"/>
                <w:sz w:val="15"/>
                <w:szCs w:val="15"/>
              </w:rPr>
            </w:pPr>
          </w:p>
        </w:tc>
        <w:tc>
          <w:tcPr>
            <w:tcW w:w="398" w:type="dxa"/>
            <w:vAlign w:val="center"/>
          </w:tcPr>
          <w:p>
            <w:pPr>
              <w:widowControl/>
              <w:spacing w:line="320" w:lineRule="exact"/>
              <w:jc w:val="center"/>
              <w:rPr>
                <w:rFonts w:ascii="仿宋_GB2312" w:hAnsi="仿宋_GB2312" w:eastAsia="仿宋_GB2312" w:cs="仿宋_GB2312"/>
                <w:sz w:val="15"/>
                <w:szCs w:val="15"/>
                <w:lang w:val="en-US"/>
              </w:rPr>
            </w:pPr>
            <w:r>
              <w:rPr>
                <w:rFonts w:hint="eastAsia" w:ascii="仿宋_GB2312" w:hAnsi="仿宋_GB2312" w:eastAsia="仿宋_GB2312" w:cs="仿宋_GB2312"/>
                <w:sz w:val="15"/>
                <w:szCs w:val="15"/>
                <w:lang w:val="en-US"/>
              </w:rPr>
              <w:t>4</w:t>
            </w:r>
          </w:p>
        </w:tc>
        <w:tc>
          <w:tcPr>
            <w:tcW w:w="269" w:type="dxa"/>
            <w:vAlign w:val="center"/>
          </w:tcPr>
          <w:p>
            <w:pPr>
              <w:widowControl/>
              <w:spacing w:line="320" w:lineRule="exact"/>
              <w:jc w:val="center"/>
              <w:rPr>
                <w:rFonts w:ascii="仿宋_GB2312" w:hAnsi="仿宋_GB2312" w:eastAsia="仿宋_GB2312" w:cs="仿宋_GB2312"/>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1</w:t>
            </w:r>
            <w:r>
              <w:rPr>
                <w:rFonts w:hint="eastAsia" w:ascii="仿宋_GB2312" w:hAnsi="仿宋_GB2312" w:eastAsia="仿宋_GB2312" w:cs="仿宋_GB2312"/>
                <w:b/>
                <w:bCs/>
                <w:color w:val="000000"/>
                <w:sz w:val="15"/>
                <w:szCs w:val="15"/>
                <w:lang w:val="en-US"/>
              </w:rPr>
              <w:t xml:space="preserve">3 </w:t>
            </w:r>
            <w:r>
              <w:rPr>
                <w:rFonts w:hint="eastAsia" w:ascii="仿宋_GB2312" w:hAnsi="仿宋_GB2312" w:eastAsia="仿宋_GB2312" w:cs="仿宋_GB2312"/>
                <w:b/>
                <w:bCs/>
                <w:color w:val="000000"/>
                <w:sz w:val="15"/>
                <w:szCs w:val="15"/>
              </w:rPr>
              <w:t>门</w:t>
            </w:r>
          </w:p>
        </w:tc>
        <w:tc>
          <w:tcPr>
            <w:tcW w:w="516"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42</w:t>
            </w:r>
          </w:p>
        </w:tc>
        <w:tc>
          <w:tcPr>
            <w:tcW w:w="658" w:type="dxa"/>
            <w:vAlign w:val="center"/>
          </w:tcPr>
          <w:p>
            <w:pPr>
              <w:widowControl/>
              <w:spacing w:line="320" w:lineRule="exact"/>
              <w:jc w:val="center"/>
              <w:rPr>
                <w:rFonts w:hint="default" w:ascii="仿宋_GB2312" w:hAnsi="仿宋_GB2312" w:eastAsia="仿宋_GB2312" w:cs="仿宋_GB2312"/>
                <w:b/>
                <w:bCs/>
                <w:color w:val="000000"/>
                <w:sz w:val="15"/>
                <w:szCs w:val="15"/>
                <w:lang w:val="en-US"/>
              </w:rPr>
            </w:pPr>
            <w:r>
              <w:rPr>
                <w:rFonts w:hint="default" w:ascii="仿宋_GB2312" w:hAnsi="仿宋_GB2312" w:eastAsia="仿宋_GB2312" w:cs="仿宋_GB2312"/>
                <w:b/>
                <w:bCs/>
                <w:color w:val="000000"/>
                <w:sz w:val="15"/>
                <w:szCs w:val="15"/>
                <w:lang w:val="en-US" w:eastAsia="zh-CN"/>
              </w:rPr>
              <w:t>720</w:t>
            </w:r>
          </w:p>
        </w:tc>
        <w:tc>
          <w:tcPr>
            <w:tcW w:w="56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480</w:t>
            </w:r>
          </w:p>
        </w:tc>
        <w:tc>
          <w:tcPr>
            <w:tcW w:w="457"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default" w:ascii="仿宋_GB2312" w:hAnsi="仿宋_GB2312" w:eastAsia="仿宋_GB2312" w:cs="仿宋_GB2312"/>
                <w:b/>
                <w:bCs/>
                <w:color w:val="000000"/>
                <w:sz w:val="15"/>
                <w:szCs w:val="15"/>
                <w:lang w:val="en-US" w:eastAsia="zh-CN"/>
              </w:rPr>
              <w:t>0</w:t>
            </w:r>
          </w:p>
        </w:tc>
        <w:tc>
          <w:tcPr>
            <w:tcW w:w="454"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default" w:ascii="仿宋_GB2312" w:hAnsi="仿宋_GB2312" w:eastAsia="仿宋_GB2312" w:cs="仿宋_GB2312"/>
                <w:b/>
                <w:bCs/>
                <w:color w:val="000000"/>
                <w:sz w:val="15"/>
                <w:szCs w:val="15"/>
                <w:lang w:val="en-US" w:eastAsia="zh-CN"/>
              </w:rPr>
              <w:t>124</w:t>
            </w:r>
          </w:p>
        </w:tc>
        <w:tc>
          <w:tcPr>
            <w:tcW w:w="570"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default" w:ascii="仿宋_GB2312" w:hAnsi="仿宋_GB2312" w:eastAsia="仿宋_GB2312" w:cs="仿宋_GB2312"/>
                <w:b/>
                <w:bCs/>
                <w:color w:val="000000"/>
                <w:sz w:val="15"/>
                <w:szCs w:val="15"/>
                <w:lang w:val="en-US" w:eastAsia="zh-CN"/>
              </w:rPr>
              <w:t>116</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8</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16</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16</w:t>
            </w:r>
          </w:p>
        </w:tc>
        <w:tc>
          <w:tcPr>
            <w:tcW w:w="398"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8</w:t>
            </w:r>
          </w:p>
        </w:tc>
        <w:tc>
          <w:tcPr>
            <w:tcW w:w="269"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专业课程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限选课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sz w:val="15"/>
                <w:szCs w:val="15"/>
                <w:lang w:val="en-US" w:eastAsia="zh-CN" w:bidi="ar"/>
              </w:rPr>
              <w:t>3-4</w:t>
            </w:r>
          </w:p>
        </w:tc>
        <w:tc>
          <w:tcPr>
            <w:tcW w:w="516"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kern w:val="2"/>
                <w:sz w:val="15"/>
                <w:szCs w:val="15"/>
                <w:lang w:val="en-US"/>
              </w:rPr>
            </w:pPr>
            <w:r>
              <w:rPr>
                <w:rFonts w:hint="eastAsia" w:ascii="仿宋_GB2312" w:hAnsi="仿宋_GB2312" w:eastAsia="仿宋_GB2312" w:cs="仿宋_GB2312"/>
                <w:color w:val="000000"/>
                <w:kern w:val="2"/>
                <w:sz w:val="15"/>
                <w:szCs w:val="15"/>
                <w:lang w:val="en-US"/>
              </w:rPr>
              <w:t>64</w:t>
            </w:r>
          </w:p>
        </w:tc>
        <w:tc>
          <w:tcPr>
            <w:tcW w:w="457"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kern w:val="2"/>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eastAsia="zh-CN" w:bidi="ar"/>
              </w:rPr>
              <w:t>4</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eastAsia="zh-CN" w:bidi="ar"/>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eastAsia="zh-CN" w:bidi="ar"/>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222"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color w:val="000000"/>
                <w:sz w:val="15"/>
                <w:szCs w:val="15"/>
                <w:lang w:val="en-US"/>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eastAsia="zh-CN"/>
              </w:rPr>
              <w:t>3</w:t>
            </w:r>
            <w:r>
              <w:rPr>
                <w:rFonts w:hint="eastAsia" w:ascii="仿宋_GB2312" w:hAnsi="仿宋_GB2312" w:eastAsia="仿宋_GB2312" w:cs="仿宋_GB2312"/>
                <w:b/>
                <w:bCs/>
                <w:color w:val="000000"/>
                <w:sz w:val="15"/>
                <w:szCs w:val="15"/>
                <w:lang w:val="en-US"/>
              </w:rPr>
              <w:t xml:space="preserve"> 门</w:t>
            </w:r>
          </w:p>
        </w:tc>
        <w:tc>
          <w:tcPr>
            <w:tcW w:w="516"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eastAsia="zh-CN" w:bidi="ar"/>
              </w:rPr>
              <w:t>6</w:t>
            </w:r>
          </w:p>
        </w:tc>
        <w:tc>
          <w:tcPr>
            <w:tcW w:w="658"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eastAsia="zh-CN" w:bidi="ar"/>
              </w:rPr>
              <w:t>96</w:t>
            </w:r>
          </w:p>
        </w:tc>
        <w:tc>
          <w:tcPr>
            <w:tcW w:w="567"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eastAsia="zh-CN" w:bidi="ar"/>
              </w:rPr>
              <w:t>64</w:t>
            </w:r>
          </w:p>
        </w:tc>
        <w:tc>
          <w:tcPr>
            <w:tcW w:w="457"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454"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32</w:t>
            </w:r>
          </w:p>
        </w:tc>
        <w:tc>
          <w:tcPr>
            <w:tcW w:w="570"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sz w:val="15"/>
                <w:szCs w:val="15"/>
                <w:lang w:val="en-US" w:eastAsia="zh-CN" w:bidi="ar"/>
              </w:rPr>
              <w:t>2</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4</w:t>
            </w:r>
          </w:p>
        </w:tc>
        <w:tc>
          <w:tcPr>
            <w:tcW w:w="398"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269" w:type="dxa"/>
            <w:vAlign w:val="center"/>
          </w:tcPr>
          <w:p>
            <w:pPr>
              <w:widowControl/>
              <w:spacing w:line="320" w:lineRule="exact"/>
              <w:jc w:val="center"/>
              <w:rPr>
                <w:rFonts w:ascii="仿宋_GB2312" w:hAnsi="仿宋_GB2312" w:eastAsia="仿宋_GB2312" w:cs="仿宋_GB2312"/>
                <w:b/>
                <w:bCs/>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公共基础课程合计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lang w:val="zh-CN" w:eastAsia="zh-CN" w:bidi="zh-CN"/>
              </w:rPr>
            </w:pPr>
            <w:r>
              <w:rPr>
                <w:rFonts w:hint="eastAsia" w:ascii="仿宋_GB2312" w:hAnsi="仿宋_GB2312" w:eastAsia="仿宋_GB2312" w:cs="仿宋_GB2312"/>
                <w:b/>
                <w:bCs/>
                <w:color w:val="000000"/>
                <w:sz w:val="15"/>
                <w:szCs w:val="15"/>
              </w:rPr>
              <w:t>2</w:t>
            </w:r>
            <w:r>
              <w:rPr>
                <w:rFonts w:hint="eastAsia" w:ascii="仿宋_GB2312" w:hAnsi="仿宋_GB2312" w:eastAsia="仿宋_GB2312" w:cs="仿宋_GB2312"/>
                <w:b/>
                <w:bCs/>
                <w:color w:val="000000"/>
                <w:sz w:val="15"/>
                <w:szCs w:val="15"/>
                <w:lang w:val="en-US"/>
              </w:rPr>
              <w:t>2</w:t>
            </w:r>
            <w:r>
              <w:rPr>
                <w:rFonts w:hint="eastAsia" w:ascii="仿宋_GB2312" w:hAnsi="仿宋_GB2312" w:eastAsia="仿宋_GB2312" w:cs="仿宋_GB2312"/>
                <w:b/>
                <w:bCs/>
                <w:color w:val="000000"/>
                <w:sz w:val="15"/>
                <w:szCs w:val="15"/>
                <w:lang w:val="en-US" w:eastAsia="zh-CN"/>
              </w:rPr>
              <w:t xml:space="preserve"> </w:t>
            </w:r>
            <w:r>
              <w:rPr>
                <w:rFonts w:hint="eastAsia" w:ascii="仿宋_GB2312" w:hAnsi="仿宋_GB2312" w:eastAsia="仿宋_GB2312" w:cs="仿宋_GB2312"/>
                <w:b/>
                <w:bCs/>
                <w:color w:val="000000"/>
                <w:sz w:val="15"/>
                <w:szCs w:val="15"/>
              </w:rPr>
              <w:t>门</w:t>
            </w:r>
          </w:p>
        </w:tc>
        <w:tc>
          <w:tcPr>
            <w:tcW w:w="516"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55</w:t>
            </w:r>
          </w:p>
        </w:tc>
        <w:tc>
          <w:tcPr>
            <w:tcW w:w="658"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880</w:t>
            </w:r>
          </w:p>
        </w:tc>
        <w:tc>
          <w:tcPr>
            <w:tcW w:w="567"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594</w:t>
            </w:r>
          </w:p>
        </w:tc>
        <w:tc>
          <w:tcPr>
            <w:tcW w:w="457"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0</w:t>
            </w:r>
          </w:p>
        </w:tc>
        <w:tc>
          <w:tcPr>
            <w:tcW w:w="454"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32</w:t>
            </w:r>
          </w:p>
        </w:tc>
        <w:tc>
          <w:tcPr>
            <w:tcW w:w="570"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254</w:t>
            </w:r>
          </w:p>
        </w:tc>
        <w:tc>
          <w:tcPr>
            <w:tcW w:w="405" w:type="dxa"/>
            <w:vAlign w:val="center"/>
          </w:tcPr>
          <w:p>
            <w:pPr>
              <w:jc w:val="center"/>
              <w:rPr>
                <w:rFonts w:hint="default"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24</w:t>
            </w:r>
          </w:p>
        </w:tc>
        <w:tc>
          <w:tcPr>
            <w:tcW w:w="405" w:type="dxa"/>
            <w:vAlign w:val="center"/>
          </w:tcPr>
          <w:p>
            <w:pPr>
              <w:jc w:val="center"/>
              <w:rPr>
                <w:rFonts w:hint="default"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16</w:t>
            </w:r>
          </w:p>
        </w:tc>
        <w:tc>
          <w:tcPr>
            <w:tcW w:w="405"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8</w:t>
            </w:r>
          </w:p>
        </w:tc>
        <w:tc>
          <w:tcPr>
            <w:tcW w:w="405"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4</w:t>
            </w:r>
          </w:p>
        </w:tc>
        <w:tc>
          <w:tcPr>
            <w:tcW w:w="398" w:type="dxa"/>
            <w:vAlign w:val="center"/>
          </w:tcPr>
          <w:p>
            <w:pPr>
              <w:jc w:val="center"/>
              <w:rPr>
                <w:rFonts w:ascii="仿宋_GB2312" w:hAnsi="Tahoma" w:eastAsia="仿宋_GB2312" w:cs="Tahoma"/>
                <w:b/>
                <w:bCs/>
                <w:color w:val="000000"/>
                <w:sz w:val="15"/>
                <w:szCs w:val="15"/>
                <w:lang w:val="zh-CN" w:eastAsia="zh-CN" w:bidi="zh-CN"/>
              </w:rPr>
            </w:pPr>
            <w:r>
              <w:rPr>
                <w:rFonts w:hint="eastAsia" w:ascii="仿宋_GB2312" w:hAnsi="Tahoma" w:eastAsia="仿宋_GB2312" w:cs="Tahoma"/>
                <w:b/>
                <w:bCs/>
                <w:color w:val="000000"/>
                <w:sz w:val="15"/>
                <w:szCs w:val="15"/>
                <w:lang w:val="en-US" w:eastAsia="zh-CN"/>
              </w:rPr>
              <w:t>2</w:t>
            </w:r>
          </w:p>
        </w:tc>
        <w:tc>
          <w:tcPr>
            <w:tcW w:w="269" w:type="dxa"/>
            <w:vAlign w:val="center"/>
          </w:tcPr>
          <w:p>
            <w:pPr>
              <w:jc w:val="center"/>
              <w:rPr>
                <w:rFonts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rPr>
              <w:t xml:space="preserve">17 </w:t>
            </w:r>
            <w:r>
              <w:rPr>
                <w:rFonts w:hint="eastAsia" w:ascii="仿宋_GB2312" w:hAnsi="仿宋_GB2312" w:eastAsia="仿宋_GB2312" w:cs="仿宋_GB2312"/>
                <w:b/>
                <w:bCs/>
                <w:color w:val="000000"/>
                <w:sz w:val="15"/>
                <w:szCs w:val="15"/>
              </w:rPr>
              <w:t>门</w:t>
            </w:r>
          </w:p>
        </w:tc>
        <w:tc>
          <w:tcPr>
            <w:tcW w:w="516"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50</w:t>
            </w:r>
          </w:p>
        </w:tc>
        <w:tc>
          <w:tcPr>
            <w:tcW w:w="658" w:type="dxa"/>
            <w:vAlign w:val="center"/>
          </w:tcPr>
          <w:p>
            <w:pPr>
              <w:jc w:val="center"/>
              <w:rPr>
                <w:rFonts w:hint="default"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816</w:t>
            </w:r>
          </w:p>
        </w:tc>
        <w:tc>
          <w:tcPr>
            <w:tcW w:w="567" w:type="dxa"/>
            <w:vAlign w:val="center"/>
          </w:tcPr>
          <w:p>
            <w:pPr>
              <w:jc w:val="center"/>
              <w:rPr>
                <w:rFonts w:hint="default"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544</w:t>
            </w:r>
          </w:p>
        </w:tc>
        <w:tc>
          <w:tcPr>
            <w:tcW w:w="457"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0</w:t>
            </w:r>
          </w:p>
        </w:tc>
        <w:tc>
          <w:tcPr>
            <w:tcW w:w="454"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156</w:t>
            </w:r>
          </w:p>
        </w:tc>
        <w:tc>
          <w:tcPr>
            <w:tcW w:w="570" w:type="dxa"/>
            <w:vAlign w:val="center"/>
          </w:tcPr>
          <w:p>
            <w:pPr>
              <w:jc w:val="center"/>
              <w:rPr>
                <w:rFonts w:hint="default"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116</w:t>
            </w:r>
          </w:p>
        </w:tc>
        <w:tc>
          <w:tcPr>
            <w:tcW w:w="405"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4</w:t>
            </w:r>
          </w:p>
        </w:tc>
        <w:tc>
          <w:tcPr>
            <w:tcW w:w="405"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8</w:t>
            </w:r>
          </w:p>
        </w:tc>
        <w:tc>
          <w:tcPr>
            <w:tcW w:w="405"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20</w:t>
            </w:r>
          </w:p>
        </w:tc>
        <w:tc>
          <w:tcPr>
            <w:tcW w:w="405"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20</w:t>
            </w:r>
          </w:p>
        </w:tc>
        <w:tc>
          <w:tcPr>
            <w:tcW w:w="398"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8</w:t>
            </w:r>
          </w:p>
        </w:tc>
        <w:tc>
          <w:tcPr>
            <w:tcW w:w="269" w:type="dxa"/>
            <w:vAlign w:val="center"/>
          </w:tcPr>
          <w:p>
            <w:pPr>
              <w:jc w:val="center"/>
              <w:rPr>
                <w:rFonts w:ascii="仿宋_GB2312" w:hAnsi="Tahoma" w:eastAsia="仿宋_GB2312" w:cs="Tahoma"/>
                <w:b/>
                <w:bCs/>
                <w:color w:val="000000"/>
                <w:sz w:val="15"/>
                <w:szCs w:val="15"/>
                <w:lang w:val="en-US"/>
              </w:rPr>
            </w:pPr>
            <w:r>
              <w:rPr>
                <w:rFonts w:hint="eastAsia" w:ascii="仿宋_GB2312" w:hAnsi="Tahoma" w:eastAsia="仿宋_GB2312" w:cs="Tahoma"/>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综合实践教学合计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rPr>
              <w:t>6</w:t>
            </w:r>
            <w:r>
              <w:rPr>
                <w:rFonts w:hint="eastAsia" w:ascii="仿宋_GB2312" w:hAnsi="仿宋_GB2312" w:eastAsia="仿宋_GB2312" w:cs="仿宋_GB2312"/>
                <w:b/>
                <w:bCs/>
                <w:color w:val="000000"/>
                <w:sz w:val="15"/>
                <w:szCs w:val="15"/>
              </w:rPr>
              <w:t xml:space="preserve"> 项 4</w:t>
            </w:r>
            <w:r>
              <w:rPr>
                <w:rFonts w:hint="eastAsia" w:ascii="仿宋_GB2312" w:hAnsi="仿宋_GB2312" w:eastAsia="仿宋_GB2312" w:cs="仿宋_GB2312"/>
                <w:b/>
                <w:bCs/>
                <w:color w:val="000000"/>
                <w:sz w:val="15"/>
                <w:szCs w:val="15"/>
                <w:lang w:val="en-US"/>
              </w:rPr>
              <w:t>0</w:t>
            </w:r>
            <w:r>
              <w:rPr>
                <w:rFonts w:hint="eastAsia" w:ascii="仿宋_GB2312" w:hAnsi="仿宋_GB2312" w:eastAsia="仿宋_GB2312" w:cs="仿宋_GB2312"/>
                <w:b/>
                <w:bCs/>
                <w:color w:val="000000"/>
                <w:sz w:val="15"/>
                <w:szCs w:val="15"/>
              </w:rPr>
              <w:t xml:space="preserve"> 周</w:t>
            </w:r>
          </w:p>
        </w:tc>
        <w:tc>
          <w:tcPr>
            <w:tcW w:w="516"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40</w:t>
            </w:r>
          </w:p>
        </w:tc>
        <w:tc>
          <w:tcPr>
            <w:tcW w:w="658"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984</w:t>
            </w:r>
          </w:p>
        </w:tc>
        <w:tc>
          <w:tcPr>
            <w:tcW w:w="567"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457"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454"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570"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984</w:t>
            </w: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398" w:type="dxa"/>
            <w:vAlign w:val="center"/>
          </w:tcPr>
          <w:p>
            <w:pPr>
              <w:jc w:val="center"/>
              <w:rPr>
                <w:rFonts w:ascii="仿宋_GB2312" w:eastAsia="仿宋_GB2312"/>
                <w:b/>
                <w:bCs/>
                <w:color w:val="000000"/>
                <w:sz w:val="15"/>
                <w:szCs w:val="15"/>
              </w:rPr>
            </w:pPr>
          </w:p>
        </w:tc>
        <w:tc>
          <w:tcPr>
            <w:tcW w:w="269" w:type="dxa"/>
            <w:vAlign w:val="center"/>
          </w:tcPr>
          <w:p>
            <w:pPr>
              <w:widowControl/>
              <w:spacing w:line="320" w:lineRule="exact"/>
              <w:jc w:val="center"/>
              <w:rPr>
                <w:rFonts w:ascii="仿宋_GB2312" w:hAnsi="仿宋_GB2312" w:eastAsia="仿宋_GB2312" w:cs="仿宋_GB2312"/>
                <w:b/>
                <w:bCs/>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总计</w:t>
            </w:r>
          </w:p>
        </w:tc>
        <w:tc>
          <w:tcPr>
            <w:tcW w:w="1028" w:type="dxa"/>
            <w:gridSpan w:val="2"/>
            <w:vAlign w:val="center"/>
          </w:tcPr>
          <w:p>
            <w:pPr>
              <w:jc w:val="center"/>
              <w:rPr>
                <w:rFonts w:ascii="仿宋_GB2312" w:hAnsi="Tahoma" w:eastAsia="仿宋_GB2312" w:cs="Tahoma"/>
                <w:b/>
                <w:bCs/>
                <w:color w:val="000000"/>
                <w:sz w:val="15"/>
                <w:szCs w:val="15"/>
              </w:rPr>
            </w:pPr>
            <w:r>
              <w:rPr>
                <w:rFonts w:hint="eastAsia" w:ascii="仿宋_GB2312" w:hAnsi="Tahoma" w:eastAsia="仿宋_GB2312" w:cs="Tahoma"/>
                <w:b/>
                <w:bCs/>
                <w:color w:val="000000"/>
                <w:sz w:val="15"/>
                <w:szCs w:val="15"/>
                <w:lang w:val="en-US" w:eastAsia="zh-CN"/>
              </w:rPr>
              <w:t>38</w:t>
            </w:r>
            <w:r>
              <w:rPr>
                <w:rFonts w:hint="eastAsia" w:ascii="仿宋_GB2312" w:hAnsi="Tahoma" w:eastAsia="仿宋_GB2312" w:cs="Tahoma"/>
                <w:b/>
                <w:bCs/>
                <w:color w:val="000000"/>
                <w:sz w:val="15"/>
                <w:szCs w:val="15"/>
                <w:lang w:val="en-US"/>
              </w:rPr>
              <w:t xml:space="preserve"> </w:t>
            </w:r>
            <w:r>
              <w:rPr>
                <w:rFonts w:hint="eastAsia" w:ascii="仿宋_GB2312" w:hAnsi="Tahoma" w:eastAsia="仿宋_GB2312" w:cs="Tahoma"/>
                <w:b/>
                <w:bCs/>
                <w:color w:val="000000"/>
                <w:sz w:val="15"/>
                <w:szCs w:val="15"/>
              </w:rPr>
              <w:t>门</w:t>
            </w:r>
          </w:p>
        </w:tc>
        <w:tc>
          <w:tcPr>
            <w:tcW w:w="516" w:type="dxa"/>
            <w:vAlign w:val="center"/>
          </w:tcPr>
          <w:p>
            <w:pPr>
              <w:jc w:val="center"/>
              <w:rPr>
                <w:rFonts w:hint="eastAsia" w:ascii="仿宋_GB2312" w:eastAsia="仿宋_GB2312"/>
                <w:b/>
                <w:bCs/>
                <w:color w:val="000000"/>
                <w:sz w:val="15"/>
                <w:szCs w:val="15"/>
                <w:lang w:val="en-US" w:eastAsia="zh-CN"/>
              </w:rPr>
            </w:pPr>
            <w:r>
              <w:rPr>
                <w:rFonts w:hint="eastAsia" w:ascii="仿宋_GB2312" w:eastAsia="仿宋_GB2312"/>
                <w:b/>
                <w:bCs/>
                <w:color w:val="000000"/>
                <w:sz w:val="15"/>
                <w:szCs w:val="15"/>
                <w:lang w:val="en-US"/>
              </w:rPr>
              <w:t>14</w:t>
            </w:r>
            <w:r>
              <w:rPr>
                <w:rFonts w:hint="eastAsia" w:ascii="仿宋_GB2312" w:eastAsia="仿宋_GB2312"/>
                <w:b/>
                <w:bCs/>
                <w:color w:val="000000"/>
                <w:sz w:val="15"/>
                <w:szCs w:val="15"/>
                <w:lang w:val="en-US" w:eastAsia="zh-CN"/>
              </w:rPr>
              <w:t>4</w:t>
            </w:r>
          </w:p>
        </w:tc>
        <w:tc>
          <w:tcPr>
            <w:tcW w:w="658" w:type="dxa"/>
            <w:vAlign w:val="center"/>
          </w:tcPr>
          <w:p>
            <w:pPr>
              <w:jc w:val="center"/>
              <w:rPr>
                <w:rFonts w:hint="default" w:ascii="仿宋_GB2312" w:eastAsia="仿宋_GB2312"/>
                <w:b/>
                <w:bCs/>
                <w:color w:val="000000"/>
                <w:sz w:val="15"/>
                <w:szCs w:val="15"/>
                <w:lang w:val="en-US"/>
              </w:rPr>
            </w:pPr>
            <w:r>
              <w:rPr>
                <w:rFonts w:hint="default" w:ascii="仿宋_GB2312" w:eastAsia="仿宋_GB2312"/>
                <w:b/>
                <w:bCs/>
                <w:color w:val="000000"/>
                <w:sz w:val="15"/>
                <w:szCs w:val="15"/>
                <w:lang w:val="en-US" w:eastAsia="zh-CN"/>
              </w:rPr>
              <w:t>2688</w:t>
            </w:r>
          </w:p>
        </w:tc>
        <w:tc>
          <w:tcPr>
            <w:tcW w:w="567" w:type="dxa"/>
            <w:vAlign w:val="center"/>
          </w:tcPr>
          <w:p>
            <w:pPr>
              <w:jc w:val="center"/>
              <w:rPr>
                <w:rFonts w:hint="default"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1162</w:t>
            </w:r>
          </w:p>
        </w:tc>
        <w:tc>
          <w:tcPr>
            <w:tcW w:w="457" w:type="dxa"/>
            <w:vAlign w:val="center"/>
          </w:tcPr>
          <w:p>
            <w:pPr>
              <w:jc w:val="center"/>
              <w:rPr>
                <w:rFonts w:hint="eastAsia" w:ascii="仿宋_GB2312" w:eastAsia="仿宋_GB2312"/>
                <w:b/>
                <w:bCs/>
                <w:color w:val="000000"/>
                <w:sz w:val="15"/>
                <w:szCs w:val="15"/>
                <w:lang w:val="en-US"/>
              </w:rPr>
            </w:pPr>
            <w:r>
              <w:rPr>
                <w:rFonts w:hint="default" w:ascii="仿宋_GB2312" w:eastAsia="仿宋_GB2312"/>
                <w:b/>
                <w:bCs/>
                <w:color w:val="000000"/>
                <w:sz w:val="15"/>
                <w:szCs w:val="15"/>
                <w:lang w:val="en-US" w:eastAsia="zh-CN"/>
              </w:rPr>
              <w:t>0</w:t>
            </w:r>
          </w:p>
        </w:tc>
        <w:tc>
          <w:tcPr>
            <w:tcW w:w="454" w:type="dxa"/>
            <w:vAlign w:val="center"/>
          </w:tcPr>
          <w:p>
            <w:pPr>
              <w:jc w:val="center"/>
              <w:rPr>
                <w:rFonts w:hint="eastAsia" w:ascii="仿宋_GB2312" w:eastAsia="仿宋_GB2312"/>
                <w:b/>
                <w:bCs/>
                <w:color w:val="000000"/>
                <w:sz w:val="15"/>
                <w:szCs w:val="15"/>
                <w:lang w:val="en-US"/>
              </w:rPr>
            </w:pPr>
            <w:r>
              <w:rPr>
                <w:rFonts w:hint="default" w:ascii="仿宋_GB2312" w:eastAsia="仿宋_GB2312"/>
                <w:b/>
                <w:bCs/>
                <w:color w:val="000000"/>
                <w:sz w:val="15"/>
                <w:szCs w:val="15"/>
                <w:lang w:val="en-US" w:eastAsia="zh-CN"/>
              </w:rPr>
              <w:t>188</w:t>
            </w:r>
          </w:p>
        </w:tc>
        <w:tc>
          <w:tcPr>
            <w:tcW w:w="570" w:type="dxa"/>
            <w:vAlign w:val="center"/>
          </w:tcPr>
          <w:p>
            <w:pPr>
              <w:jc w:val="center"/>
              <w:rPr>
                <w:rFonts w:hint="default"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1338</w:t>
            </w:r>
          </w:p>
        </w:tc>
        <w:tc>
          <w:tcPr>
            <w:tcW w:w="405"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28</w:t>
            </w:r>
          </w:p>
        </w:tc>
        <w:tc>
          <w:tcPr>
            <w:tcW w:w="405"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24</w:t>
            </w:r>
          </w:p>
        </w:tc>
        <w:tc>
          <w:tcPr>
            <w:tcW w:w="405"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26</w:t>
            </w:r>
          </w:p>
        </w:tc>
        <w:tc>
          <w:tcPr>
            <w:tcW w:w="405"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26</w:t>
            </w:r>
          </w:p>
        </w:tc>
        <w:tc>
          <w:tcPr>
            <w:tcW w:w="398"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10</w:t>
            </w:r>
          </w:p>
        </w:tc>
        <w:tc>
          <w:tcPr>
            <w:tcW w:w="269" w:type="dxa"/>
            <w:vAlign w:val="center"/>
          </w:tcPr>
          <w:p>
            <w:pPr>
              <w:jc w:val="center"/>
              <w:rPr>
                <w:rFonts w:ascii="仿宋_GB2312" w:eastAsia="仿宋_GB2312"/>
                <w:b/>
                <w:bCs/>
                <w:color w:val="000000"/>
                <w:sz w:val="15"/>
                <w:szCs w:val="15"/>
                <w:lang w:val="en-US"/>
              </w:rPr>
            </w:pPr>
            <w:r>
              <w:rPr>
                <w:rFonts w:hint="eastAsia" w:ascii="仿宋_GB2312" w:eastAsia="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bl>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注：</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 xml:space="preserve">核心课程 </w:t>
      </w:r>
      <w:r>
        <w:rPr>
          <w:rFonts w:ascii="仿宋_GB2312" w:hAnsi="仿宋_GB2312" w:eastAsia="仿宋_GB2312" w:cs="仿宋_GB2312"/>
          <w:sz w:val="28"/>
          <w:szCs w:val="28"/>
          <w:lang w:val="en-US"/>
        </w:rPr>
        <w:t xml:space="preserve">6--8 </w:t>
      </w:r>
      <w:r>
        <w:rPr>
          <w:rFonts w:hint="eastAsia" w:ascii="仿宋_GB2312" w:hAnsi="仿宋_GB2312" w:eastAsia="仿宋_GB2312" w:cs="仿宋_GB2312"/>
          <w:sz w:val="28"/>
          <w:szCs w:val="28"/>
          <w:lang w:val="en-US"/>
        </w:rPr>
        <w:t>门；</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核心课程名称后面加</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w:t>
      </w:r>
    </w:p>
    <w:p>
      <w:pPr>
        <w:widowControl/>
        <w:spacing w:line="500" w:lineRule="exact"/>
        <w:rPr>
          <w:rFonts w:ascii="宋体" w:hAnsi="宋体" w:eastAsia="宋体" w:cs="宋体"/>
          <w:color w:val="000000"/>
          <w:sz w:val="24"/>
          <w:szCs w:val="24"/>
          <w:lang w:val="en-US" w:bidi="ar"/>
        </w:rPr>
        <w:sectPr>
          <w:pgSz w:w="16838" w:h="11906" w:orient="landscape"/>
          <w:pgMar w:top="2098" w:right="1474" w:bottom="1984" w:left="1587" w:header="851" w:footer="992" w:gutter="0"/>
          <w:cols w:space="0" w:num="1"/>
          <w:docGrid w:type="lines" w:linePitch="312" w:charSpace="0"/>
        </w:sectPr>
      </w:pPr>
    </w:p>
    <w:tbl>
      <w:tblPr>
        <w:tblStyle w:val="6"/>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474"/>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bookmarkStart w:id="37" w:name="_Hlk69904690"/>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代码</w:t>
            </w:r>
          </w:p>
        </w:tc>
        <w:tc>
          <w:tcPr>
            <w:tcW w:w="173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实践教学项目</w:t>
            </w:r>
          </w:p>
        </w:tc>
        <w:tc>
          <w:tcPr>
            <w:tcW w:w="66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性质</w:t>
            </w:r>
          </w:p>
        </w:tc>
        <w:tc>
          <w:tcPr>
            <w:tcW w:w="67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学分</w:t>
            </w:r>
          </w:p>
        </w:tc>
        <w:tc>
          <w:tcPr>
            <w:tcW w:w="622"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周数</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学期安排</w:t>
            </w:r>
          </w:p>
        </w:tc>
        <w:tc>
          <w:tcPr>
            <w:tcW w:w="82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场所</w:t>
            </w:r>
          </w:p>
        </w:tc>
        <w:tc>
          <w:tcPr>
            <w:tcW w:w="75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173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6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7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22"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2</w:t>
            </w: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5</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6</w:t>
            </w:r>
          </w:p>
        </w:tc>
        <w:tc>
          <w:tcPr>
            <w:tcW w:w="82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75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060401S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军事训练</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bidi="ar"/>
              </w:rPr>
              <w:t>060402S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公益劳动</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2860" w:type="dxa"/>
            <w:gridSpan w:val="6"/>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060403S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跟岗实习</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校外</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060404S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淘宝运营</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060405S</w:t>
            </w:r>
          </w:p>
        </w:tc>
        <w:tc>
          <w:tcPr>
            <w:tcW w:w="173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职业资格取证培训</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5"/>
                <w:szCs w:val="15"/>
                <w:lang w:val="en-US" w:bidi="ar"/>
              </w:rPr>
              <w:t>060406S</w:t>
            </w:r>
          </w:p>
        </w:tc>
        <w:tc>
          <w:tcPr>
            <w:tcW w:w="1735" w:type="dxa"/>
            <w:vAlign w:val="center"/>
          </w:tcPr>
          <w:p>
            <w:pPr>
              <w:widowControl/>
              <w:spacing w:line="320" w:lineRule="exact"/>
              <w:jc w:val="center"/>
              <w:rPr>
                <w:rFonts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24</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24</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10</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校内/校外</w:t>
            </w: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小计</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6项</w:t>
            </w:r>
          </w:p>
        </w:tc>
        <w:tc>
          <w:tcPr>
            <w:tcW w:w="67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40</w:t>
            </w:r>
          </w:p>
        </w:tc>
        <w:tc>
          <w:tcPr>
            <w:tcW w:w="622"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40</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3</w:t>
            </w: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0</w:t>
            </w:r>
          </w:p>
        </w:tc>
        <w:tc>
          <w:tcPr>
            <w:tcW w:w="45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8</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10</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kern w:val="2"/>
                <w:sz w:val="18"/>
                <w:szCs w:val="18"/>
                <w:lang w:val="en-US" w:bidi="ar"/>
              </w:rPr>
              <w:t>14</w:t>
            </w:r>
          </w:p>
        </w:tc>
        <w:tc>
          <w:tcPr>
            <w:tcW w:w="82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bookmarkEnd w:id="37"/>
    </w:tbl>
    <w:p>
      <w:pPr>
        <w:spacing w:line="550" w:lineRule="exact"/>
        <w:jc w:val="center"/>
        <w:outlineLvl w:val="1"/>
        <w:rPr>
          <w:rFonts w:ascii="黑体" w:hAnsi="黑体" w:eastAsia="黑体" w:cs="黑体"/>
          <w:sz w:val="28"/>
          <w:szCs w:val="28"/>
          <w:lang w:val="en-US"/>
        </w:rPr>
      </w:pPr>
      <w:bookmarkStart w:id="38" w:name="_Toc22360"/>
      <w:bookmarkStart w:id="39" w:name="_Toc5201"/>
      <w:r>
        <w:rPr>
          <w:rFonts w:hint="eastAsia" w:ascii="黑体" w:hAnsi="黑体" w:eastAsia="黑体" w:cs="黑体"/>
          <w:sz w:val="28"/>
          <w:szCs w:val="28"/>
          <w:lang w:val="en-US"/>
        </w:rPr>
        <w:t>综合实践教学安排</w:t>
      </w:r>
      <w:bookmarkEnd w:id="38"/>
      <w:bookmarkEnd w:id="39"/>
    </w:p>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注明：公益劳动 1 周，分散执行。</w:t>
      </w:r>
    </w:p>
    <w:p>
      <w:pPr>
        <w:spacing w:line="550" w:lineRule="exact"/>
        <w:jc w:val="center"/>
        <w:rPr>
          <w:rFonts w:ascii="黑体" w:hAnsi="黑体" w:eastAsia="黑体" w:cs="黑体"/>
          <w:sz w:val="28"/>
          <w:szCs w:val="28"/>
          <w:lang w:val="en-US"/>
        </w:rPr>
      </w:pPr>
      <w:r>
        <w:rPr>
          <w:rFonts w:hint="eastAsia" w:ascii="黑体" w:hAnsi="黑体" w:eastAsia="黑体" w:cs="黑体"/>
          <w:sz w:val="28"/>
          <w:szCs w:val="28"/>
          <w:lang w:val="en-US"/>
        </w:rPr>
        <w:t>选修课</w:t>
      </w:r>
    </w:p>
    <w:tbl>
      <w:tblPr>
        <w:tblStyle w:val="9"/>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8"/>
        <w:gridCol w:w="538"/>
        <w:gridCol w:w="1021"/>
        <w:gridCol w:w="2161"/>
        <w:gridCol w:w="454"/>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67" w:line="313" w:lineRule="exact"/>
              <w:ind w:left="27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63" w:right="47"/>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62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42"/>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16"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right="95"/>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32" w:right="11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32" w:right="12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8"/>
              <w:widowControl/>
              <w:spacing w:before="4"/>
              <w:jc w:val="center"/>
              <w:rPr>
                <w:rFonts w:ascii="仿宋_GB2312" w:hAnsi="仿宋_GB2312" w:eastAsia="仿宋_GB2312" w:cs="仿宋_GB2312"/>
                <w:sz w:val="18"/>
                <w:szCs w:val="18"/>
                <w:lang w:eastAsia="en-US"/>
              </w:rPr>
            </w:pPr>
          </w:p>
          <w:p>
            <w:pPr>
              <w:pStyle w:val="8"/>
              <w:widowControl/>
              <w:spacing w:line="304" w:lineRule="auto"/>
              <w:ind w:left="370" w:right="23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公共限定选修课</w:t>
            </w:r>
          </w:p>
          <w:p>
            <w:pPr>
              <w:pStyle w:val="8"/>
              <w:widowControl/>
              <w:spacing w:line="304" w:lineRule="auto"/>
              <w:ind w:left="190" w:right="5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p>
            <w:pPr>
              <w:pStyle w:val="8"/>
              <w:widowControl/>
              <w:spacing w:before="112" w:line="302" w:lineRule="auto"/>
              <w:ind w:left="210" w:right="-29" w:hanging="8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8"/>
              <w:widowControl/>
              <w:spacing w:before="112" w:line="302" w:lineRule="auto"/>
              <w:ind w:left="210" w:right="-29" w:hanging="8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历史类</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中共党史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改革开放史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社会主义发展史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000053G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新中国史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公共艺术类</w:t>
            </w:r>
          </w:p>
          <w:p>
            <w:pPr>
              <w:pStyle w:val="8"/>
              <w:widowControl/>
              <w:jc w:val="center"/>
              <w:rPr>
                <w:rFonts w:ascii="仿宋_GB2312" w:hAnsi="仿宋_GB2312" w:eastAsia="仿宋_GB2312" w:cs="仿宋_GB2312"/>
                <w:sz w:val="18"/>
                <w:szCs w:val="18"/>
                <w:lang w:eastAsia="en-US"/>
              </w:rPr>
            </w:pPr>
          </w:p>
          <w:p>
            <w:pPr>
              <w:pStyle w:val="8"/>
              <w:widowControl/>
              <w:jc w:val="center"/>
              <w:rPr>
                <w:rFonts w:ascii="仿宋_GB2312" w:hAnsi="仿宋_GB2312" w:eastAsia="仿宋_GB2312" w:cs="仿宋_GB2312"/>
                <w:sz w:val="18"/>
                <w:szCs w:val="18"/>
                <w:lang w:eastAsia="en-US"/>
              </w:rPr>
            </w:pPr>
          </w:p>
          <w:p>
            <w:pPr>
              <w:pStyle w:val="8"/>
              <w:widowControl/>
              <w:jc w:val="center"/>
              <w:rPr>
                <w:rFonts w:ascii="仿宋_GB2312" w:hAnsi="仿宋_GB2312" w:eastAsia="仿宋_GB2312" w:cs="仿宋_GB2312"/>
                <w:sz w:val="18"/>
                <w:szCs w:val="18"/>
                <w:lang w:eastAsia="en-US"/>
              </w:rPr>
            </w:pPr>
          </w:p>
          <w:p>
            <w:pPr>
              <w:pStyle w:val="8"/>
              <w:widowControl/>
              <w:spacing w:before="112" w:line="304" w:lineRule="auto"/>
              <w:ind w:left="210" w:right="-29" w:hanging="89"/>
              <w:jc w:val="center"/>
              <w:rPr>
                <w:rFonts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音乐欣赏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美术鉴赏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ind w:firstLine="540" w:firstLineChars="300"/>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书法鉴赏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8"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8"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8"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8"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000063G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right="116" w:firstLine="540" w:firstLineChars="300"/>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戏剧影视鉴赏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7"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7"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7"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7"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模块三素质提升类</w:t>
            </w:r>
          </w:p>
          <w:p>
            <w:pPr>
              <w:pStyle w:val="8"/>
              <w:widowControl/>
              <w:spacing w:before="112" w:line="302" w:lineRule="auto"/>
              <w:ind w:left="210" w:right="-29" w:hanging="89"/>
              <w:jc w:val="center"/>
              <w:rPr>
                <w:rFonts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创新方法与创新思维</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7"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演讲与口才</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商务礼仪与人际交往能力</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普通话</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000074G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应用文写作</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3" w:line="276" w:lineRule="exact"/>
              <w:ind w:left="223" w:right="81"/>
              <w:jc w:val="center"/>
              <w:rPr>
                <w:rFonts w:ascii="仿宋_GB2312" w:hAnsi="仿宋_GB2312" w:eastAsia="仿宋_GB2312" w:cs="仿宋_GB2312"/>
                <w:sz w:val="18"/>
                <w:szCs w:val="18"/>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restart"/>
            <w:tcBorders>
              <w:top w:val="single" w:color="000000" w:sz="6" w:space="0"/>
              <w:left w:val="single" w:color="000000" w:sz="6" w:space="0"/>
              <w:right w:val="single" w:color="000000" w:sz="6" w:space="0"/>
            </w:tcBorders>
            <w:shd w:val="clear" w:color="auto" w:fill="auto"/>
            <w:vAlign w:val="center"/>
          </w:tcPr>
          <w:p>
            <w:pPr>
              <w:pStyle w:val="8"/>
              <w:widowControl/>
              <w:spacing w:before="132" w:line="304" w:lineRule="auto"/>
              <w:ind w:left="610" w:right="469"/>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公共任意选修课</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中华优秀传统文化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pStyle w:val="8"/>
              <w:widowControl/>
              <w:spacing w:line="301" w:lineRule="exact"/>
              <w:ind w:left="139"/>
              <w:jc w:val="center"/>
              <w:rPr>
                <w:rFonts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饮食文化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运动与健康</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firstLine="720" w:firstLineChars="4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中华传统武术</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firstLine="180" w:firstLineChars="1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音乐识谱与民乐入门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518" w:firstLine="180" w:firstLineChars="100"/>
              <w:jc w:val="both"/>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000085G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简笔画</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04" w:firstLine="360" w:firstLineChars="200"/>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6" w:lineRule="exact"/>
              <w:ind w:left="223" w:right="8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000086G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bidi="ar"/>
              </w:rPr>
              <w:t>手风琴入门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132" w:right="11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000087G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摄影基础</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000088G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围棋入门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4" w:line="275" w:lineRule="exact"/>
              <w:ind w:left="223" w:right="81"/>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000089G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基础日语口语</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bidi="ar"/>
              </w:rPr>
            </w:pPr>
            <w:r>
              <w:rPr>
                <w:rFonts w:hint="eastAsia" w:ascii="仿宋_GB2312" w:hAnsi="仿宋_GB2312" w:eastAsia="仿宋_GB2312" w:cs="仿宋_GB2312"/>
                <w:sz w:val="18"/>
                <w:szCs w:val="18"/>
                <w:lang w:eastAsia="en-US"/>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val="en-US" w:eastAsia="en-US"/>
              </w:rPr>
            </w:pPr>
            <w:r>
              <w:rPr>
                <w:rFonts w:hint="eastAsia" w:ascii="仿宋_GB2312" w:hAnsi="仿宋_GB2312" w:eastAsia="仿宋_GB2312" w:cs="仿宋_GB2312"/>
                <w:kern w:val="2"/>
                <w:sz w:val="18"/>
                <w:szCs w:val="18"/>
                <w:lang w:val="en-US" w:eastAsia="en-US"/>
              </w:rPr>
              <w:t>专业限定选修课（选择两门）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060406Z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统计学基础</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060407Z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电子商务安全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060122Z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商务礼仪</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060408Z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客户服务与管理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060208Z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投融资管理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val="en-US" w:eastAsia="en-US"/>
              </w:rPr>
            </w:pPr>
            <w:r>
              <w:rPr>
                <w:rFonts w:hint="eastAsia" w:ascii="仿宋_GB2312" w:hAnsi="仿宋_GB2312" w:eastAsia="仿宋_GB2312" w:cs="仿宋_GB2312"/>
                <w:kern w:val="2"/>
                <w:sz w:val="18"/>
                <w:szCs w:val="18"/>
                <w:lang w:val="en-US" w:eastAsia="en-US"/>
              </w:rPr>
              <w:t>专业任意选修课（选择两门）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060119Z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保险学概论</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060409Z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运筹学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060121Z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大数据分析</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060410Z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移动商务</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jc w:val="center"/>
              <w:rPr>
                <w:rFonts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63" w:right="9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060411Z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8"/>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商务谈判</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106"/>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43" w:right="104"/>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right="123"/>
              <w:jc w:val="center"/>
              <w:rPr>
                <w:rFonts w:ascii="仿宋_GB2312" w:hAnsi="仿宋_GB2312" w:eastAsia="仿宋_GB2312" w:cs="仿宋_GB2312"/>
                <w:sz w:val="18"/>
                <w:szCs w:val="18"/>
                <w:lang w:eastAsia="en-US"/>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widowControl/>
              <w:spacing w:before="102" w:line="276" w:lineRule="exact"/>
              <w:ind w:left="223" w:right="81"/>
              <w:jc w:val="center"/>
              <w:rPr>
                <w:rFonts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经济贸易系</w:t>
            </w:r>
          </w:p>
        </w:tc>
      </w:tr>
    </w:tbl>
    <w:p>
      <w:pPr>
        <w:spacing w:line="55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40" w:name="_Toc24659"/>
      <w:bookmarkStart w:id="41" w:name="_Toc16903"/>
      <w:r>
        <w:rPr>
          <w:rFonts w:hint="eastAsia" w:ascii="黑体" w:hAnsi="黑体" w:eastAsia="黑体" w:cs="黑体"/>
          <w:bCs/>
          <w:color w:val="000000" w:themeColor="text1"/>
          <w:sz w:val="28"/>
          <w:szCs w:val="28"/>
          <w:lang w:val="en-US"/>
          <w14:textFill>
            <w14:solidFill>
              <w14:schemeClr w14:val="tx1"/>
            </w14:solidFill>
          </w14:textFill>
        </w:rPr>
        <w:t>九、教学保障</w:t>
      </w:r>
      <w:bookmarkEnd w:id="40"/>
      <w:bookmarkEnd w:id="41"/>
    </w:p>
    <w:p>
      <w:pPr>
        <w:spacing w:line="550" w:lineRule="exact"/>
        <w:outlineLvl w:val="1"/>
        <w:rPr>
          <w:rFonts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 xml:space="preserve">    </w:t>
      </w:r>
      <w:bookmarkStart w:id="42" w:name="_Toc5955"/>
      <w:bookmarkStart w:id="43" w:name="_Toc30351"/>
      <w:r>
        <w:rPr>
          <w:rFonts w:hint="eastAsia" w:ascii="楷体" w:eastAsia="楷体"/>
          <w:b/>
          <w:bCs/>
          <w:sz w:val="28"/>
          <w:szCs w:val="28"/>
          <w:lang w:val="en-US"/>
        </w:rPr>
        <w:t>（一）师资队伍</w:t>
      </w:r>
      <w:bookmarkEnd w:id="42"/>
      <w:bookmarkEnd w:id="43"/>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1.教师总体配置：</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本专业专兼职老师保障在6人以上；</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专职教师于兼职教师之比等于大于3：1；</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专职教师于学生之比等于大于1：25；</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高级职称教师所占比例等于大于20%；</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专业带头人培养：以特色示范校建设为载体，通过组织专业带头人进行先进职业教育培训、下企业实践等措施，提升专业带头人的专业内涵，能够在专业建设及人才培养模式深化改革方面起领军作用。专业带头人主要工作有：组织行业、企业调研；进行人才需求分析；确定人才培养目标定位；组织召开专业建设研讨会；主持课程体系构建与课程开发；统筹规划教学团队建设；主持建立保障教学运行的机制与制度等。</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骨干教师培养：甄选专业优秀青年教师参加专业师资培养，企业轮岗实践等方式进行锻炼。努力发掘他们在开发校本课程、参与专业教学改革、制定课程标准和编撰专业校本教材等方面的作用。骨干教师应具备的条件：应具备过硬的专业实践操作技能、拥有专业相关的职业资格证书，具有较强的指导学习能力，具备参与专业建设、专业核心课程建设、实训基地建设和编撰教材等方面的能力；具备一定分析解决问题的能力，善于沟通和表达。</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44" w:name="_Toc7234"/>
      <w:bookmarkStart w:id="45" w:name="_Toc31143"/>
      <w:r>
        <w:rPr>
          <w:rFonts w:hint="eastAsia" w:ascii="楷体" w:eastAsia="楷体"/>
          <w:b/>
          <w:bCs/>
          <w:sz w:val="28"/>
          <w:szCs w:val="28"/>
          <w:lang w:val="en-US"/>
        </w:rPr>
        <w:t>（二）教学设施</w:t>
      </w:r>
      <w:bookmarkEnd w:id="44"/>
      <w:bookmarkEnd w:id="45"/>
    </w:p>
    <w:p>
      <w:pPr>
        <w:spacing w:line="560" w:lineRule="exact"/>
        <w:ind w:firstLine="640"/>
        <w:outlineLvl w:val="2"/>
        <w:rPr>
          <w:rFonts w:ascii="仿宋_GB2312" w:hAnsi="仿宋_GB2312" w:eastAsia="仿宋_GB2312" w:cs="仿宋_GB2312"/>
          <w:sz w:val="28"/>
          <w:szCs w:val="28"/>
          <w:lang w:val="en-US"/>
        </w:rPr>
      </w:pPr>
      <w:bookmarkStart w:id="46" w:name="_Toc15912"/>
      <w:bookmarkStart w:id="47" w:name="_Toc29859"/>
      <w:r>
        <w:rPr>
          <w:rFonts w:hint="eastAsia" w:ascii="仿宋_GB2312" w:hAnsi="仿宋_GB2312" w:eastAsia="仿宋_GB2312" w:cs="仿宋_GB2312"/>
          <w:sz w:val="28"/>
          <w:szCs w:val="28"/>
          <w:lang w:val="en-US"/>
        </w:rPr>
        <w:t>1.专业教室基本条件</w:t>
      </w:r>
      <w:bookmarkEnd w:id="46"/>
      <w:bookmarkEnd w:id="47"/>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所用教室，除黑（白）板配备外、另配有多媒体计算机、投影设备、音响设备，互联网接入或Wi-Fi环境，并实施网络安全防护措施；安装应急照明装置并保持良好状态，符合紧急疏散要求，标志明显，逃生通道畅通无阻。</w:t>
      </w:r>
    </w:p>
    <w:p>
      <w:pPr>
        <w:spacing w:line="560" w:lineRule="exact"/>
        <w:ind w:firstLine="640"/>
        <w:outlineLvl w:val="2"/>
        <w:rPr>
          <w:rFonts w:ascii="仿宋_GB2312" w:hAnsi="仿宋_GB2312" w:eastAsia="仿宋_GB2312" w:cs="仿宋_GB2312"/>
          <w:sz w:val="28"/>
          <w:szCs w:val="28"/>
          <w:lang w:val="en-US"/>
        </w:rPr>
      </w:pPr>
      <w:bookmarkStart w:id="48" w:name="_Toc31460"/>
      <w:bookmarkStart w:id="49" w:name="_Toc995"/>
      <w:r>
        <w:rPr>
          <w:rFonts w:hint="eastAsia" w:ascii="仿宋_GB2312" w:hAnsi="仿宋_GB2312" w:eastAsia="仿宋_GB2312" w:cs="仿宋_GB2312"/>
          <w:sz w:val="28"/>
          <w:szCs w:val="28"/>
          <w:lang w:val="en-US"/>
        </w:rPr>
        <w:t>2.校内实训室</w:t>
      </w:r>
      <w:bookmarkEnd w:id="48"/>
      <w:bookmarkEnd w:id="49"/>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(1）专业实训空间：为使学生更快进入职业角色，更好地实施“任务引领”的教学模式和“双证融通”专业教学改革，并达到“学以致用”的要求，建设“高度仿真，先进实用”的学前教育实训空间。</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（2）专业展示空间：为提高学生的创意能力和职业素养，专业定期举办</w:t>
      </w:r>
      <w:r>
        <w:rPr>
          <w:rFonts w:hint="eastAsia" w:ascii="仿宋_GB2312" w:hAnsi="仿宋_GB2312" w:eastAsia="仿宋_GB2312" w:cs="仿宋_GB2312"/>
          <w:sz w:val="28"/>
          <w:szCs w:val="28"/>
          <w:lang w:val="en-US" w:eastAsia="zh-CN"/>
        </w:rPr>
        <w:t>电子商务</w:t>
      </w:r>
      <w:r>
        <w:rPr>
          <w:rFonts w:hint="eastAsia" w:ascii="仿宋_GB2312" w:hAnsi="仿宋_GB2312" w:eastAsia="仿宋_GB2312" w:cs="仿宋_GB2312"/>
          <w:sz w:val="28"/>
          <w:szCs w:val="28"/>
          <w:lang w:val="en-US"/>
        </w:rPr>
        <w:t>专业比赛，搭建专业展示平台，争取技能常态展示和主题作品展示，促使学生能以“学”致“用”；同时，专业根据作品展示活动的需要，适时优化展示空间布局，添置展示设备和材料，保障专业学生作品的展示活动。</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50" w:name="_Toc24957"/>
      <w:bookmarkStart w:id="51" w:name="_Toc2834"/>
      <w:r>
        <w:rPr>
          <w:rFonts w:hint="eastAsia" w:ascii="楷体" w:eastAsia="楷体"/>
          <w:b/>
          <w:bCs/>
          <w:sz w:val="28"/>
          <w:szCs w:val="28"/>
          <w:lang w:val="en-US"/>
        </w:rPr>
        <w:t>（三）教学资源</w:t>
      </w:r>
      <w:bookmarkEnd w:id="50"/>
      <w:bookmarkEnd w:id="51"/>
    </w:p>
    <w:p>
      <w:pPr>
        <w:spacing w:line="550" w:lineRule="exact"/>
        <w:ind w:firstLine="560" w:firstLineChars="200"/>
        <w:outlineLvl w:val="2"/>
        <w:rPr>
          <w:rFonts w:ascii="仿宋_GB2312" w:hAnsi="仿宋_GB2312" w:eastAsia="仿宋_GB2312" w:cs="仿宋_GB2312"/>
          <w:sz w:val="28"/>
          <w:szCs w:val="28"/>
          <w:lang w:val="en-US"/>
        </w:rPr>
      </w:pPr>
      <w:bookmarkStart w:id="52" w:name="_Toc15958"/>
      <w:bookmarkStart w:id="53" w:name="_Toc17105"/>
      <w:r>
        <w:rPr>
          <w:rFonts w:hint="eastAsia" w:ascii="仿宋_GB2312" w:hAnsi="仿宋_GB2312" w:eastAsia="仿宋_GB2312" w:cs="仿宋_GB2312"/>
          <w:sz w:val="28"/>
          <w:szCs w:val="28"/>
          <w:lang w:val="en-US"/>
        </w:rPr>
        <w:t>1.教材选用基本要求</w:t>
      </w:r>
      <w:bookmarkEnd w:id="52"/>
      <w:bookmarkEnd w:id="53"/>
    </w:p>
    <w:p>
      <w:pPr>
        <w:spacing w:line="55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按照国家的规定，遴选以国家或省十三五规划职业教育教材为主（80%以上），学校由专业教师初选、行业专家和教研人员等优化终选的方式选用教材，严格杜绝不合格的教材进入课堂。</w:t>
      </w:r>
    </w:p>
    <w:p>
      <w:pPr>
        <w:spacing w:line="550" w:lineRule="exact"/>
        <w:ind w:firstLine="560" w:firstLineChars="200"/>
        <w:outlineLvl w:val="2"/>
        <w:rPr>
          <w:rFonts w:ascii="仿宋_GB2312" w:hAnsi="仿宋_GB2312" w:eastAsia="仿宋_GB2312" w:cs="仿宋_GB2312"/>
          <w:sz w:val="28"/>
          <w:szCs w:val="28"/>
          <w:lang w:val="en-US"/>
        </w:rPr>
      </w:pPr>
      <w:bookmarkStart w:id="54" w:name="_Toc7128"/>
      <w:bookmarkStart w:id="55" w:name="_Toc5202"/>
      <w:r>
        <w:rPr>
          <w:rFonts w:hint="eastAsia" w:ascii="仿宋_GB2312" w:hAnsi="仿宋_GB2312" w:eastAsia="仿宋_GB2312" w:cs="仿宋_GB2312"/>
          <w:sz w:val="28"/>
          <w:szCs w:val="28"/>
          <w:lang w:val="en-US"/>
        </w:rPr>
        <w:t>2.图书文献配备基本要求</w:t>
      </w:r>
      <w:bookmarkEnd w:id="54"/>
      <w:bookmarkEnd w:id="55"/>
    </w:p>
    <w:p>
      <w:pPr>
        <w:spacing w:line="550" w:lineRule="exact"/>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的图书馆图书以生均80册书配置，并逐季更新。包括有关物业管理专业理论、技术、方法、思维以及实务操作类图书和文献。在数量和质量上能满足人才培养、专业建设、教科研等工作的需要，并能方便师生查询、借阅。</w:t>
      </w:r>
    </w:p>
    <w:p>
      <w:pPr>
        <w:spacing w:line="550" w:lineRule="exact"/>
        <w:ind w:firstLine="560" w:firstLineChars="200"/>
        <w:outlineLvl w:val="2"/>
        <w:rPr>
          <w:rFonts w:ascii="仿宋_GB2312" w:hAnsi="仿宋_GB2312" w:eastAsia="仿宋_GB2312" w:cs="仿宋_GB2312"/>
          <w:sz w:val="28"/>
          <w:szCs w:val="28"/>
          <w:lang w:val="en-US"/>
        </w:rPr>
      </w:pPr>
      <w:bookmarkStart w:id="56" w:name="_Toc12659"/>
      <w:bookmarkStart w:id="57" w:name="_Toc5992"/>
      <w:r>
        <w:rPr>
          <w:rFonts w:hint="eastAsia" w:ascii="仿宋_GB2312" w:hAnsi="仿宋_GB2312" w:eastAsia="仿宋_GB2312" w:cs="仿宋_GB2312"/>
          <w:sz w:val="28"/>
          <w:szCs w:val="28"/>
          <w:lang w:val="en-US"/>
        </w:rPr>
        <w:t>3.数字教学资源配置基本要求</w:t>
      </w:r>
      <w:bookmarkEnd w:id="56"/>
      <w:bookmarkEnd w:id="57"/>
    </w:p>
    <w:p>
      <w:pPr>
        <w:spacing w:line="550" w:lineRule="exact"/>
        <w:ind w:firstLine="560" w:firstLineChars="200"/>
        <w:rPr>
          <w:rFonts w:ascii="楷体" w:hAnsi="楷体" w:eastAsia="楷体" w:cs="楷体"/>
          <w:color w:val="000000"/>
          <w:sz w:val="24"/>
          <w:szCs w:val="24"/>
          <w:lang w:val="en-US" w:bidi="ar"/>
        </w:rPr>
      </w:pPr>
      <w:r>
        <w:rPr>
          <w:rFonts w:hint="eastAsia" w:ascii="仿宋_GB2312" w:hAnsi="仿宋_GB2312" w:eastAsia="仿宋_GB2312" w:cs="仿宋_GB2312"/>
          <w:sz w:val="28"/>
          <w:szCs w:val="28"/>
          <w:lang w:val="en-US"/>
        </w:rPr>
        <w:t>根据本专业的现实需要和动态发展，建设、配备有本专业有关的音视频素材、教学课件、数字化教学案例库、虚拟仿真软件、数字教材等专业教学资源库，种类丰富、形式多样、使用便捷、动态更新，能满足教学要求。另所在系部和教研室还创新自建案例库，将所有教师将自己的教学案例集中整理，资源共享，并随时更新，形成了专业教学的一大特色。</w:t>
      </w:r>
      <w:r>
        <w:rPr>
          <w:rFonts w:hint="eastAsia" w:ascii="楷体" w:hAnsi="楷体" w:eastAsia="楷体" w:cs="楷体"/>
          <w:color w:val="000000"/>
          <w:sz w:val="24"/>
          <w:szCs w:val="24"/>
          <w:lang w:val="en-US" w:bidi="ar"/>
        </w:rPr>
        <w:t xml:space="preserve">  </w:t>
      </w:r>
    </w:p>
    <w:p>
      <w:pPr>
        <w:spacing w:line="550" w:lineRule="exact"/>
        <w:ind w:firstLine="240" w:firstLineChars="100"/>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58" w:name="_Toc29055"/>
      <w:bookmarkStart w:id="59" w:name="_Toc22458"/>
      <w:r>
        <w:rPr>
          <w:rFonts w:hint="eastAsia" w:ascii="楷体" w:eastAsia="楷体"/>
          <w:b/>
          <w:bCs/>
          <w:sz w:val="28"/>
          <w:szCs w:val="28"/>
          <w:lang w:val="en-US"/>
        </w:rPr>
        <w:t>（四）教学方法</w:t>
      </w:r>
      <w:bookmarkEnd w:id="58"/>
      <w:bookmarkEnd w:id="59"/>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从职业教育的应用性、技术性、适用性等要求出发。本专业的教学方法突出实践性特点：</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突出课堂教学情境化，在认知实习中贯穿教学做一体化，以案例分析、模拟情景角色分工等各种灵活多样的方式，实现课堂教学中的教学做一体化，理实一体化教学方案的探索与提高。在提高学生学习兴趣的同时，融入岗位认知。</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探索跟岗实习和顶岗实习中的“师傅带徒弟”方式，本专业大二或大三合计安排5-7周集中或分期的跟岗实习，以及一学期的顶岗实习，在二种实习中，都探索现代学徒制，以“师傅带徒弟”的方便，让企业有实践经验的老员工、技术能手，手把手教学生。使学生在跟岗实习和顶岗实习的磨练中，完成从生手——熟手——能手的转变。实现从实习到就业专业技能的无缝衔接。</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3.引入劳模教学示范课。本专业带头人为省级五一劳动奖获得者。专业教学中将充分利用这一资源，将劳模精神、劳模技能等各种方式传递到下一代。</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60" w:name="_Toc19708"/>
      <w:bookmarkStart w:id="61" w:name="_Toc26866"/>
      <w:r>
        <w:rPr>
          <w:rFonts w:hint="eastAsia" w:ascii="楷体" w:eastAsia="楷体"/>
          <w:b/>
          <w:bCs/>
          <w:sz w:val="28"/>
          <w:szCs w:val="28"/>
          <w:lang w:val="en-US"/>
        </w:rPr>
        <w:t>（五）学习评价</w:t>
      </w:r>
      <w:bookmarkEnd w:id="60"/>
      <w:bookmarkEnd w:id="61"/>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1.严格落实培养目标和培养规格要求，以考试、考查、实践报告等多元化的方式，完成对学生的各项能力的全面考核与评价；</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2.注重学生平时表现和实践性活动(包括道德修养、创新活动、到课率等的综合表现)，平时考评成绩所占比例大于30%。</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3.引入实习企业评价机制。在实习中，应以实习单位的评价作为主要实习成绩。</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4.以证代考。本专业将组织学生考</w:t>
      </w:r>
      <w:r>
        <w:rPr>
          <w:rFonts w:hint="eastAsia" w:ascii="仿宋_GB2312" w:hAnsi="仿宋_GB2312" w:eastAsia="仿宋_GB2312" w:cs="仿宋_GB2312"/>
          <w:sz w:val="28"/>
          <w:szCs w:val="28"/>
          <w:lang w:val="en-US" w:eastAsia="zh-CN"/>
        </w:rPr>
        <w:t>电子商务师</w:t>
      </w:r>
      <w:r>
        <w:rPr>
          <w:rFonts w:hint="eastAsia" w:ascii="仿宋_GB2312" w:hAnsi="仿宋_GB2312" w:eastAsia="仿宋_GB2312" w:cs="仿宋_GB2312"/>
          <w:sz w:val="28"/>
          <w:szCs w:val="28"/>
          <w:lang w:val="en-US"/>
        </w:rPr>
        <w:t>等，如考取获证，相关课程免考，记载成绩为优秀。</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5.毕业设计，根据具体情况，采取论文和实习报告等方式。</w:t>
      </w:r>
    </w:p>
    <w:p>
      <w:pPr>
        <w:spacing w:line="550" w:lineRule="exact"/>
        <w:outlineLvl w:val="1"/>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bookmarkStart w:id="62" w:name="_Toc15667"/>
      <w:bookmarkStart w:id="63" w:name="_Toc467"/>
      <w:r>
        <w:rPr>
          <w:rFonts w:hint="eastAsia" w:ascii="楷体" w:eastAsia="楷体"/>
          <w:b/>
          <w:bCs/>
          <w:sz w:val="28"/>
          <w:szCs w:val="28"/>
          <w:lang w:val="en-US"/>
        </w:rPr>
        <w:t>（六）质量管理</w:t>
      </w:r>
      <w:bookmarkEnd w:id="62"/>
      <w:bookmarkEnd w:id="63"/>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560" w:lineRule="exact"/>
        <w:ind w:firstLine="640"/>
      </w:pPr>
      <w:r>
        <w:rPr>
          <w:rFonts w:hint="eastAsia" w:ascii="仿宋_GB2312" w:hAnsi="仿宋_GB2312" w:eastAsia="仿宋_GB2312" w:cs="仿宋_GB2312"/>
          <w:sz w:val="28"/>
          <w:szCs w:val="28"/>
          <w:lang w:val="en-US"/>
        </w:rPr>
        <w:t>3.学校应建立毕业生跟踪反馈机制及社会评价机制，并对生源情况、在校生学业水平、毕业生就业情况等进行分析，定期评价人才培养质量和培养目标达成情况。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06AA55A7"/>
    <w:rsid w:val="06AA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pPr>
    <w:rPr>
      <w:rFonts w:ascii="宋体" w:hAnsi="宋体" w:cs="宋体"/>
      <w:sz w:val="24"/>
    </w:rPr>
  </w:style>
  <w:style w:type="paragraph" w:styleId="4">
    <w:name w:val="footer"/>
    <w:basedOn w:val="1"/>
    <w:qFormat/>
    <w:uiPriority w:val="0"/>
    <w:pP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Paragraph"/>
    <w:basedOn w:val="1"/>
    <w:qFormat/>
    <w:uiPriority w:val="0"/>
    <w:rPr>
      <w:rFonts w:cs="Times New Roman"/>
      <w:lang w:val="en-US" w:bidi="ar-SA"/>
    </w:rPr>
  </w:style>
  <w:style w:type="table" w:customStyle="1" w:styleId="9">
    <w:name w:val="Table Normal"/>
    <w:basedOn w:val="5"/>
    <w:semiHidden/>
    <w:qFormat/>
    <w:uiPriority w:val="0"/>
    <w:pPr>
      <w:widowControl w:val="0"/>
      <w:autoSpaceDE w:val="0"/>
      <w:autoSpaceDN w:val="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2023-07-06T06:53:00Z</dcterms:created>
  <dc:creator>李阳</dc:creator>
  <cp:lastModifiedBy>李阳</cp:lastModifiedBy>
  <dcterms:modified xsi:type="dcterms:W3CDTF">2023-07-06T06:53:51Z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49A52FF43E8B4230A697D8E75FC84E44_11</vt:lpwstr>
  </property>
</Properties>
</file>